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43CCA" w14:textId="43D859FC" w:rsidR="00614D0B" w:rsidRPr="007E7575" w:rsidRDefault="00614D0B" w:rsidP="005A0C51">
      <w:pPr>
        <w:bidi/>
        <w:spacing w:after="0" w:line="276" w:lineRule="auto"/>
        <w:jc w:val="center"/>
        <w:rPr>
          <w:rFonts w:ascii="Traditional Arabic" w:hAnsi="Traditional Arabic" w:cs="Traditional Arabic"/>
          <w:b/>
          <w:bCs/>
          <w:sz w:val="32"/>
          <w:szCs w:val="32"/>
          <w:rtl/>
          <w:lang w:bidi="ar-DZ"/>
        </w:rPr>
      </w:pPr>
      <w:r w:rsidRPr="007E7575">
        <w:rPr>
          <w:rFonts w:ascii="Traditional Arabic" w:hAnsi="Traditional Arabic" w:cs="Traditional Arabic" w:hint="cs"/>
          <w:b/>
          <w:bCs/>
          <w:sz w:val="32"/>
          <w:szCs w:val="32"/>
          <w:rtl/>
          <w:lang w:bidi="ar-DZ"/>
        </w:rPr>
        <w:t>مداخلة للمشاركة في الملتقى الوطني حول:</w:t>
      </w:r>
    </w:p>
    <w:p w14:paraId="64377EF5" w14:textId="4F2524AC" w:rsidR="00614D0B" w:rsidRDefault="005F2A94" w:rsidP="005A0C51">
      <w:pPr>
        <w:bidi/>
        <w:spacing w:after="0" w:line="276" w:lineRule="auto"/>
        <w:jc w:val="center"/>
        <w:rPr>
          <w:rFonts w:ascii="Traditional Arabic" w:hAnsi="Traditional Arabic" w:cs="Traditional Arabic"/>
          <w:b/>
          <w:bCs/>
          <w:sz w:val="32"/>
          <w:szCs w:val="32"/>
          <w:rtl/>
          <w:lang w:bidi="ar-DZ"/>
        </w:rPr>
      </w:pPr>
      <w:r w:rsidRPr="007E7575">
        <w:rPr>
          <w:rFonts w:ascii="Traditional Arabic" w:hAnsi="Traditional Arabic" w:cs="Traditional Arabic" w:hint="cs"/>
          <w:b/>
          <w:bCs/>
          <w:sz w:val="32"/>
          <w:szCs w:val="32"/>
          <w:rtl/>
          <w:lang w:bidi="ar-DZ"/>
        </w:rPr>
        <w:t>ضمان جودة التعليم العالي في ظل التوجهات الجديدة لقطاع التعليم العالي في الجزائر</w:t>
      </w:r>
    </w:p>
    <w:p w14:paraId="06F799EA" w14:textId="09970ECF" w:rsidR="00F9331A" w:rsidRPr="007E7575" w:rsidRDefault="003A7744" w:rsidP="00F9331A">
      <w:pPr>
        <w:bidi/>
        <w:spacing w:after="0" w:line="276" w:lineRule="auto"/>
        <w:jc w:val="center"/>
        <w:rPr>
          <w:rFonts w:ascii="Traditional Arabic" w:hAnsi="Traditional Arabic" w:cs="Traditional Arabic"/>
          <w:b/>
          <w:bCs/>
          <w:sz w:val="32"/>
          <w:szCs w:val="32"/>
          <w:rtl/>
          <w:lang w:bidi="ar-DZ"/>
        </w:rPr>
      </w:pPr>
      <w:r>
        <w:rPr>
          <w:rFonts w:ascii="Traditional Arabic" w:hAnsi="Traditional Arabic" w:cs="Traditional Arabic" w:hint="cs"/>
          <w:b/>
          <w:bCs/>
          <w:sz w:val="32"/>
          <w:szCs w:val="32"/>
          <w:rtl/>
          <w:lang w:bidi="ar-DZ"/>
        </w:rPr>
        <w:t>يوم 15 أكتوبر 2025</w:t>
      </w:r>
    </w:p>
    <w:tbl>
      <w:tblPr>
        <w:tblStyle w:val="Grilledutableau"/>
        <w:bidiVisual/>
        <w:tblW w:w="0" w:type="auto"/>
        <w:tblLook w:val="04A0" w:firstRow="1" w:lastRow="0" w:firstColumn="1" w:lastColumn="0" w:noHBand="0" w:noVBand="1"/>
      </w:tblPr>
      <w:tblGrid>
        <w:gridCol w:w="1556"/>
        <w:gridCol w:w="3471"/>
        <w:gridCol w:w="4035"/>
      </w:tblGrid>
      <w:tr w:rsidR="005F2A94" w14:paraId="198C83FA" w14:textId="77777777" w:rsidTr="007E7575">
        <w:tc>
          <w:tcPr>
            <w:tcW w:w="1556" w:type="dxa"/>
            <w:tcBorders>
              <w:bottom w:val="single" w:sz="4" w:space="0" w:color="auto"/>
            </w:tcBorders>
          </w:tcPr>
          <w:p w14:paraId="62558699" w14:textId="16929E43" w:rsidR="005F2A94" w:rsidRPr="007E7575" w:rsidRDefault="005F2A94" w:rsidP="005A0C51">
            <w:pPr>
              <w:bidi/>
              <w:spacing w:line="276" w:lineRule="auto"/>
              <w:jc w:val="center"/>
              <w:rPr>
                <w:rFonts w:ascii="Traditional Arabic" w:hAnsi="Traditional Arabic" w:cs="Traditional Arabic"/>
                <w:b/>
                <w:bCs/>
                <w:sz w:val="32"/>
                <w:szCs w:val="32"/>
                <w:rtl/>
                <w:lang w:bidi="ar-DZ"/>
              </w:rPr>
            </w:pPr>
            <w:r w:rsidRPr="007E7575">
              <w:rPr>
                <w:rFonts w:ascii="Traditional Arabic" w:hAnsi="Traditional Arabic" w:cs="Traditional Arabic" w:hint="cs"/>
                <w:b/>
                <w:bCs/>
                <w:sz w:val="32"/>
                <w:szCs w:val="32"/>
                <w:rtl/>
                <w:lang w:bidi="ar-DZ"/>
              </w:rPr>
              <w:t>عنوان المداخلة</w:t>
            </w:r>
          </w:p>
        </w:tc>
        <w:tc>
          <w:tcPr>
            <w:tcW w:w="7506" w:type="dxa"/>
            <w:gridSpan w:val="2"/>
            <w:tcBorders>
              <w:bottom w:val="single" w:sz="4" w:space="0" w:color="auto"/>
            </w:tcBorders>
          </w:tcPr>
          <w:p w14:paraId="0619743A" w14:textId="7565C1EF" w:rsidR="005F2A94" w:rsidRPr="007E7575" w:rsidRDefault="005F2A94" w:rsidP="005A0C51">
            <w:pPr>
              <w:bidi/>
              <w:spacing w:line="276" w:lineRule="auto"/>
              <w:jc w:val="center"/>
              <w:rPr>
                <w:rFonts w:ascii="Traditional Arabic" w:hAnsi="Traditional Arabic" w:cs="Traditional Arabic"/>
                <w:b/>
                <w:bCs/>
                <w:sz w:val="32"/>
                <w:szCs w:val="32"/>
                <w:rtl/>
                <w:lang w:bidi="ar-DZ"/>
              </w:rPr>
            </w:pPr>
            <w:r w:rsidRPr="007E7575">
              <w:rPr>
                <w:rFonts w:ascii="Traditional Arabic" w:hAnsi="Traditional Arabic" w:cs="Traditional Arabic"/>
                <w:b/>
                <w:bCs/>
                <w:sz w:val="32"/>
                <w:szCs w:val="32"/>
                <w:rtl/>
                <w:lang w:bidi="ar-DZ"/>
              </w:rPr>
              <w:t>تحديات تطبيق ضمان الجودة في مؤسسات التعليم العالي</w:t>
            </w:r>
          </w:p>
        </w:tc>
      </w:tr>
      <w:tr w:rsidR="005F2A94" w14:paraId="72CE29F7" w14:textId="77777777" w:rsidTr="007E7575">
        <w:tc>
          <w:tcPr>
            <w:tcW w:w="1556" w:type="dxa"/>
            <w:tcBorders>
              <w:bottom w:val="single" w:sz="4" w:space="0" w:color="auto"/>
            </w:tcBorders>
          </w:tcPr>
          <w:p w14:paraId="3EAFDC6C" w14:textId="23177C0F" w:rsidR="005F2A94" w:rsidRPr="007E7575" w:rsidRDefault="005F2A94" w:rsidP="005A0C51">
            <w:pPr>
              <w:bidi/>
              <w:spacing w:line="276" w:lineRule="auto"/>
              <w:jc w:val="center"/>
              <w:rPr>
                <w:rFonts w:ascii="Traditional Arabic" w:hAnsi="Traditional Arabic" w:cs="Traditional Arabic"/>
                <w:b/>
                <w:bCs/>
                <w:sz w:val="32"/>
                <w:szCs w:val="32"/>
                <w:rtl/>
                <w:lang w:bidi="ar-DZ"/>
              </w:rPr>
            </w:pPr>
            <w:r w:rsidRPr="007E7575">
              <w:rPr>
                <w:rFonts w:ascii="Traditional Arabic" w:hAnsi="Traditional Arabic" w:cs="Traditional Arabic" w:hint="cs"/>
                <w:b/>
                <w:bCs/>
                <w:sz w:val="32"/>
                <w:szCs w:val="32"/>
                <w:rtl/>
                <w:lang w:bidi="ar-DZ"/>
              </w:rPr>
              <w:t>محور المداخلة</w:t>
            </w:r>
          </w:p>
        </w:tc>
        <w:tc>
          <w:tcPr>
            <w:tcW w:w="7506" w:type="dxa"/>
            <w:gridSpan w:val="2"/>
            <w:tcBorders>
              <w:bottom w:val="single" w:sz="4" w:space="0" w:color="auto"/>
            </w:tcBorders>
          </w:tcPr>
          <w:p w14:paraId="5535FA68" w14:textId="77777777" w:rsidR="00EB7E57" w:rsidRPr="007E7575" w:rsidRDefault="005F2A94" w:rsidP="005A0C51">
            <w:pPr>
              <w:bidi/>
              <w:spacing w:line="276" w:lineRule="auto"/>
              <w:jc w:val="center"/>
              <w:rPr>
                <w:rFonts w:ascii="Traditional Arabic" w:hAnsi="Traditional Arabic" w:cs="Traditional Arabic"/>
                <w:b/>
                <w:bCs/>
                <w:sz w:val="32"/>
                <w:szCs w:val="32"/>
                <w:lang w:bidi="ar-DZ"/>
              </w:rPr>
            </w:pPr>
            <w:r w:rsidRPr="007E7575">
              <w:rPr>
                <w:rFonts w:ascii="Traditional Arabic" w:hAnsi="Traditional Arabic" w:cs="Traditional Arabic" w:hint="cs"/>
                <w:b/>
                <w:bCs/>
                <w:sz w:val="32"/>
                <w:szCs w:val="32"/>
                <w:rtl/>
                <w:lang w:bidi="ar-DZ"/>
              </w:rPr>
              <w:t xml:space="preserve">أساسيات حول ضمان الجودة في مؤسسات التعليم العالي </w:t>
            </w:r>
          </w:p>
          <w:p w14:paraId="7BA7E376" w14:textId="54DD9F52" w:rsidR="005F2A94" w:rsidRPr="007E7575" w:rsidRDefault="005F2A94" w:rsidP="005A0C51">
            <w:pPr>
              <w:bidi/>
              <w:spacing w:line="276" w:lineRule="auto"/>
              <w:jc w:val="center"/>
              <w:rPr>
                <w:rFonts w:ascii="Traditional Arabic" w:hAnsi="Traditional Arabic" w:cs="Traditional Arabic"/>
                <w:b/>
                <w:bCs/>
                <w:sz w:val="32"/>
                <w:szCs w:val="32"/>
                <w:rtl/>
                <w:lang w:bidi="ar-DZ"/>
              </w:rPr>
            </w:pPr>
            <w:r w:rsidRPr="007E7575">
              <w:rPr>
                <w:rFonts w:ascii="Traditional Arabic" w:hAnsi="Traditional Arabic" w:cs="Traditional Arabic" w:hint="cs"/>
                <w:b/>
                <w:bCs/>
                <w:sz w:val="32"/>
                <w:szCs w:val="32"/>
                <w:rtl/>
                <w:lang w:bidi="ar-DZ"/>
              </w:rPr>
              <w:t>(ماهية ضمان الجودة، معايير ضمان الجودة، نظم ضمان الجودة، تقييم ضمان الجودة)</w:t>
            </w:r>
          </w:p>
        </w:tc>
      </w:tr>
      <w:tr w:rsidR="005F2A94" w14:paraId="74919E41" w14:textId="77777777" w:rsidTr="007E7575">
        <w:tc>
          <w:tcPr>
            <w:tcW w:w="1556" w:type="dxa"/>
            <w:tcBorders>
              <w:top w:val="single" w:sz="4" w:space="0" w:color="auto"/>
              <w:left w:val="nil"/>
              <w:bottom w:val="nil"/>
              <w:right w:val="nil"/>
            </w:tcBorders>
          </w:tcPr>
          <w:p w14:paraId="6A2CCB8F" w14:textId="77777777" w:rsidR="005F2A94" w:rsidRDefault="005F2A94" w:rsidP="005A0C51">
            <w:pPr>
              <w:bidi/>
              <w:spacing w:line="276" w:lineRule="auto"/>
              <w:jc w:val="center"/>
              <w:rPr>
                <w:rFonts w:ascii="Traditional Arabic" w:hAnsi="Traditional Arabic" w:cs="Traditional Arabic"/>
                <w:b/>
                <w:bCs/>
                <w:sz w:val="28"/>
                <w:szCs w:val="28"/>
                <w:rtl/>
                <w:lang w:bidi="ar-DZ"/>
              </w:rPr>
            </w:pPr>
          </w:p>
        </w:tc>
        <w:tc>
          <w:tcPr>
            <w:tcW w:w="7506" w:type="dxa"/>
            <w:gridSpan w:val="2"/>
            <w:tcBorders>
              <w:top w:val="single" w:sz="4" w:space="0" w:color="auto"/>
              <w:left w:val="nil"/>
              <w:bottom w:val="nil"/>
              <w:right w:val="nil"/>
            </w:tcBorders>
          </w:tcPr>
          <w:p w14:paraId="3D7F39EA" w14:textId="77777777" w:rsidR="00EB7E57" w:rsidRDefault="00EB7E57" w:rsidP="005A0C51">
            <w:pPr>
              <w:bidi/>
              <w:spacing w:line="276" w:lineRule="auto"/>
              <w:jc w:val="center"/>
              <w:rPr>
                <w:rFonts w:ascii="Traditional Arabic" w:hAnsi="Traditional Arabic" w:cs="Traditional Arabic"/>
                <w:b/>
                <w:bCs/>
                <w:sz w:val="28"/>
                <w:szCs w:val="28"/>
                <w:lang w:bidi="ar-DZ"/>
              </w:rPr>
            </w:pPr>
          </w:p>
          <w:p w14:paraId="538A1D44" w14:textId="1BE02ECD" w:rsidR="005F2A94" w:rsidRDefault="00A94B03" w:rsidP="005A0C51">
            <w:pPr>
              <w:bidi/>
              <w:spacing w:line="276" w:lineRule="auto"/>
              <w:jc w:val="both"/>
              <w:rPr>
                <w:rFonts w:ascii="Traditional Arabic" w:hAnsi="Traditional Arabic" w:cs="Traditional Arabic"/>
                <w:b/>
                <w:bCs/>
                <w:sz w:val="28"/>
                <w:szCs w:val="28"/>
                <w:rtl/>
                <w:lang w:bidi="ar-DZ"/>
              </w:rPr>
            </w:pPr>
            <w:r>
              <w:rPr>
                <w:rFonts w:ascii="Traditional Arabic" w:hAnsi="Traditional Arabic" w:cs="Traditional Arabic"/>
                <w:b/>
                <w:bCs/>
                <w:sz w:val="28"/>
                <w:szCs w:val="28"/>
                <w:lang w:bidi="ar-DZ"/>
              </w:rPr>
              <w:t xml:space="preserve">                                 </w:t>
            </w:r>
            <w:r w:rsidR="00EB7E57">
              <w:rPr>
                <w:rFonts w:ascii="Traditional Arabic" w:hAnsi="Traditional Arabic" w:cs="Traditional Arabic" w:hint="cs"/>
                <w:b/>
                <w:bCs/>
                <w:sz w:val="28"/>
                <w:szCs w:val="28"/>
                <w:rtl/>
                <w:lang w:bidi="ar-DZ"/>
              </w:rPr>
              <w:t>من إعداد:</w:t>
            </w:r>
          </w:p>
        </w:tc>
      </w:tr>
      <w:tr w:rsidR="00EB7E57" w14:paraId="7010EA74" w14:textId="77777777" w:rsidTr="007E7575">
        <w:tc>
          <w:tcPr>
            <w:tcW w:w="1556" w:type="dxa"/>
            <w:tcBorders>
              <w:top w:val="nil"/>
              <w:left w:val="nil"/>
              <w:bottom w:val="nil"/>
              <w:right w:val="nil"/>
            </w:tcBorders>
          </w:tcPr>
          <w:p w14:paraId="7036CC67" w14:textId="77777777" w:rsidR="00EB7E57" w:rsidRDefault="00EB7E57" w:rsidP="005A0C51">
            <w:pPr>
              <w:bidi/>
              <w:spacing w:line="276" w:lineRule="auto"/>
              <w:jc w:val="center"/>
              <w:rPr>
                <w:rFonts w:ascii="Traditional Arabic" w:hAnsi="Traditional Arabic" w:cs="Traditional Arabic"/>
                <w:b/>
                <w:bCs/>
                <w:sz w:val="28"/>
                <w:szCs w:val="28"/>
                <w:rtl/>
                <w:lang w:bidi="ar-DZ"/>
              </w:rPr>
            </w:pPr>
          </w:p>
        </w:tc>
        <w:tc>
          <w:tcPr>
            <w:tcW w:w="3471" w:type="dxa"/>
            <w:tcBorders>
              <w:top w:val="nil"/>
              <w:left w:val="nil"/>
              <w:bottom w:val="nil"/>
              <w:right w:val="nil"/>
            </w:tcBorders>
          </w:tcPr>
          <w:p w14:paraId="066CC721" w14:textId="0A5D4651" w:rsidR="00EB7E57" w:rsidRDefault="00EB7E57" w:rsidP="005A0C51">
            <w:pPr>
              <w:bidi/>
              <w:spacing w:line="276" w:lineRule="auto"/>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استمارة 1</w:t>
            </w:r>
          </w:p>
        </w:tc>
        <w:tc>
          <w:tcPr>
            <w:tcW w:w="4035" w:type="dxa"/>
            <w:tcBorders>
              <w:top w:val="nil"/>
              <w:left w:val="nil"/>
              <w:bottom w:val="nil"/>
              <w:right w:val="nil"/>
            </w:tcBorders>
          </w:tcPr>
          <w:p w14:paraId="014C882D" w14:textId="3078037E" w:rsidR="00EB7E57" w:rsidRDefault="00EB7E57" w:rsidP="005A0C51">
            <w:pPr>
              <w:bidi/>
              <w:spacing w:line="276" w:lineRule="auto"/>
              <w:jc w:val="center"/>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استمارة 2</w:t>
            </w:r>
          </w:p>
        </w:tc>
      </w:tr>
      <w:tr w:rsidR="00EB7E57" w14:paraId="4F7E622E" w14:textId="77777777" w:rsidTr="007E7575">
        <w:tc>
          <w:tcPr>
            <w:tcW w:w="1556" w:type="dxa"/>
            <w:tcBorders>
              <w:top w:val="nil"/>
              <w:left w:val="nil"/>
              <w:bottom w:val="nil"/>
              <w:right w:val="nil"/>
            </w:tcBorders>
          </w:tcPr>
          <w:p w14:paraId="11711AAD" w14:textId="4C5BB619" w:rsidR="00EB7E57" w:rsidRDefault="005A0C51" w:rsidP="005A0C51">
            <w:pPr>
              <w:bidi/>
              <w:spacing w:line="276" w:lineRule="auto"/>
              <w:jc w:val="center"/>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الاسم</w:t>
            </w:r>
            <w:r w:rsidR="00EB7E57">
              <w:rPr>
                <w:rFonts w:ascii="Traditional Arabic" w:hAnsi="Traditional Arabic" w:cs="Traditional Arabic" w:hint="cs"/>
                <w:b/>
                <w:bCs/>
                <w:sz w:val="28"/>
                <w:szCs w:val="28"/>
                <w:rtl/>
                <w:lang w:bidi="ar-DZ"/>
              </w:rPr>
              <w:t xml:space="preserve"> واللقب:</w:t>
            </w:r>
          </w:p>
        </w:tc>
        <w:tc>
          <w:tcPr>
            <w:tcW w:w="3471" w:type="dxa"/>
            <w:tcBorders>
              <w:top w:val="nil"/>
              <w:left w:val="nil"/>
              <w:bottom w:val="nil"/>
              <w:right w:val="nil"/>
            </w:tcBorders>
          </w:tcPr>
          <w:p w14:paraId="0DC7377F" w14:textId="699C8F9E" w:rsidR="00EB7E57" w:rsidRDefault="00EB7E57" w:rsidP="005A0C51">
            <w:pPr>
              <w:bidi/>
              <w:spacing w:line="276" w:lineRule="auto"/>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قمري زينة</w:t>
            </w:r>
            <w:r w:rsidR="005A0C51">
              <w:rPr>
                <w:rStyle w:val="Appelnotedebasdep"/>
                <w:rFonts w:ascii="Traditional Arabic" w:hAnsi="Traditional Arabic" w:cs="Traditional Arabic"/>
                <w:b/>
                <w:bCs/>
                <w:sz w:val="28"/>
                <w:szCs w:val="28"/>
                <w:rtl/>
                <w:lang w:bidi="ar-DZ"/>
              </w:rPr>
              <w:footnoteReference w:id="1"/>
            </w:r>
          </w:p>
        </w:tc>
        <w:tc>
          <w:tcPr>
            <w:tcW w:w="4035" w:type="dxa"/>
            <w:tcBorders>
              <w:top w:val="nil"/>
              <w:left w:val="nil"/>
              <w:bottom w:val="nil"/>
              <w:right w:val="nil"/>
            </w:tcBorders>
          </w:tcPr>
          <w:p w14:paraId="3B192A73" w14:textId="0B433E5C" w:rsidR="00EB7E57" w:rsidRDefault="00EB7E57" w:rsidP="005A0C51">
            <w:pPr>
              <w:bidi/>
              <w:spacing w:line="276" w:lineRule="auto"/>
              <w:jc w:val="both"/>
              <w:rPr>
                <w:rFonts w:ascii="Traditional Arabic" w:hAnsi="Traditional Arabic" w:cs="Traditional Arabic"/>
                <w:b/>
                <w:bCs/>
                <w:sz w:val="28"/>
                <w:szCs w:val="28"/>
                <w:rtl/>
                <w:lang w:bidi="ar-DZ"/>
              </w:rPr>
            </w:pPr>
            <w:proofErr w:type="spellStart"/>
            <w:r>
              <w:rPr>
                <w:rFonts w:ascii="Traditional Arabic" w:hAnsi="Traditional Arabic" w:cs="Traditional Arabic" w:hint="cs"/>
                <w:b/>
                <w:bCs/>
                <w:sz w:val="28"/>
                <w:szCs w:val="28"/>
                <w:rtl/>
                <w:lang w:bidi="ar-DZ"/>
              </w:rPr>
              <w:t>سوامس</w:t>
            </w:r>
            <w:proofErr w:type="spellEnd"/>
            <w:r>
              <w:rPr>
                <w:rFonts w:ascii="Traditional Arabic" w:hAnsi="Traditional Arabic" w:cs="Traditional Arabic" w:hint="cs"/>
                <w:b/>
                <w:bCs/>
                <w:sz w:val="28"/>
                <w:szCs w:val="28"/>
                <w:rtl/>
                <w:lang w:bidi="ar-DZ"/>
              </w:rPr>
              <w:t xml:space="preserve"> شيماء</w:t>
            </w:r>
          </w:p>
        </w:tc>
      </w:tr>
      <w:tr w:rsidR="00EB7E57" w14:paraId="085A8E48" w14:textId="77777777" w:rsidTr="007E7575">
        <w:tc>
          <w:tcPr>
            <w:tcW w:w="1556" w:type="dxa"/>
            <w:tcBorders>
              <w:top w:val="nil"/>
              <w:left w:val="nil"/>
              <w:bottom w:val="nil"/>
              <w:right w:val="nil"/>
            </w:tcBorders>
          </w:tcPr>
          <w:p w14:paraId="3E8967D6" w14:textId="3D7747DE" w:rsidR="00EB7E57" w:rsidRDefault="00EB7E57" w:rsidP="005A0C51">
            <w:pPr>
              <w:bidi/>
              <w:spacing w:line="276" w:lineRule="auto"/>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الرتبة العلمية:</w:t>
            </w:r>
          </w:p>
        </w:tc>
        <w:tc>
          <w:tcPr>
            <w:tcW w:w="3471" w:type="dxa"/>
            <w:tcBorders>
              <w:top w:val="nil"/>
              <w:left w:val="nil"/>
              <w:bottom w:val="nil"/>
              <w:right w:val="nil"/>
            </w:tcBorders>
          </w:tcPr>
          <w:p w14:paraId="44F2D887" w14:textId="77777777" w:rsidR="00EB7E57" w:rsidRDefault="00EB7E57" w:rsidP="005A0C51">
            <w:pPr>
              <w:bidi/>
              <w:spacing w:line="276" w:lineRule="auto"/>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أستاذ التعليم العالي</w:t>
            </w:r>
          </w:p>
        </w:tc>
        <w:tc>
          <w:tcPr>
            <w:tcW w:w="4035" w:type="dxa"/>
            <w:tcBorders>
              <w:top w:val="nil"/>
              <w:left w:val="nil"/>
              <w:bottom w:val="nil"/>
              <w:right w:val="nil"/>
            </w:tcBorders>
          </w:tcPr>
          <w:p w14:paraId="38615083" w14:textId="1AEB54E4" w:rsidR="00EB7E57" w:rsidRDefault="00EB7E57" w:rsidP="005A0C51">
            <w:pPr>
              <w:bidi/>
              <w:spacing w:line="276" w:lineRule="auto"/>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دكتورة</w:t>
            </w:r>
          </w:p>
        </w:tc>
      </w:tr>
      <w:tr w:rsidR="00EB7E57" w14:paraId="70179854" w14:textId="77777777" w:rsidTr="007E7575">
        <w:tc>
          <w:tcPr>
            <w:tcW w:w="1556" w:type="dxa"/>
            <w:tcBorders>
              <w:top w:val="nil"/>
              <w:left w:val="nil"/>
              <w:bottom w:val="nil"/>
              <w:right w:val="nil"/>
            </w:tcBorders>
          </w:tcPr>
          <w:p w14:paraId="09F85D87" w14:textId="4F9CB82E" w:rsidR="00EB7E57" w:rsidRDefault="00EB7E57" w:rsidP="005A0C51">
            <w:pPr>
              <w:bidi/>
              <w:spacing w:line="276" w:lineRule="auto"/>
              <w:jc w:val="both"/>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الوظيفة:</w:t>
            </w:r>
          </w:p>
        </w:tc>
        <w:tc>
          <w:tcPr>
            <w:tcW w:w="3471" w:type="dxa"/>
            <w:tcBorders>
              <w:top w:val="nil"/>
              <w:left w:val="nil"/>
              <w:bottom w:val="nil"/>
              <w:right w:val="nil"/>
            </w:tcBorders>
          </w:tcPr>
          <w:p w14:paraId="5E43373C" w14:textId="77777777" w:rsidR="00EB7E57" w:rsidRDefault="00EB7E57" w:rsidP="005A0C51">
            <w:pPr>
              <w:bidi/>
              <w:spacing w:line="276" w:lineRule="auto"/>
              <w:jc w:val="both"/>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أستاذة</w:t>
            </w:r>
          </w:p>
        </w:tc>
        <w:tc>
          <w:tcPr>
            <w:tcW w:w="4035" w:type="dxa"/>
            <w:tcBorders>
              <w:top w:val="nil"/>
              <w:left w:val="nil"/>
              <w:bottom w:val="nil"/>
              <w:right w:val="nil"/>
            </w:tcBorders>
          </w:tcPr>
          <w:p w14:paraId="1828CB9A" w14:textId="7E978467" w:rsidR="00EB7E57" w:rsidRDefault="00EB7E57" w:rsidP="005A0C51">
            <w:pPr>
              <w:bidi/>
              <w:spacing w:line="276" w:lineRule="auto"/>
              <w:jc w:val="both"/>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أستاذة</w:t>
            </w:r>
          </w:p>
        </w:tc>
      </w:tr>
      <w:tr w:rsidR="00EB7E57" w14:paraId="1515EE56" w14:textId="77777777" w:rsidTr="007E7575">
        <w:tc>
          <w:tcPr>
            <w:tcW w:w="1556" w:type="dxa"/>
            <w:tcBorders>
              <w:top w:val="nil"/>
              <w:left w:val="nil"/>
              <w:bottom w:val="nil"/>
              <w:right w:val="nil"/>
            </w:tcBorders>
          </w:tcPr>
          <w:p w14:paraId="6B03E8BC" w14:textId="325BCFE5" w:rsidR="00EB7E57" w:rsidRDefault="00EB7E57" w:rsidP="005A0C51">
            <w:pPr>
              <w:bidi/>
              <w:spacing w:line="276" w:lineRule="auto"/>
              <w:jc w:val="both"/>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المؤسسة:</w:t>
            </w:r>
          </w:p>
        </w:tc>
        <w:tc>
          <w:tcPr>
            <w:tcW w:w="3471" w:type="dxa"/>
            <w:tcBorders>
              <w:top w:val="nil"/>
              <w:left w:val="nil"/>
              <w:bottom w:val="nil"/>
              <w:right w:val="nil"/>
            </w:tcBorders>
          </w:tcPr>
          <w:p w14:paraId="410D1022" w14:textId="77777777" w:rsidR="00EB7E57" w:rsidRDefault="00EB7E57" w:rsidP="005A0C51">
            <w:pPr>
              <w:bidi/>
              <w:spacing w:line="276" w:lineRule="auto"/>
              <w:jc w:val="both"/>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جامعة 20 أوت 1955 سكيكدة</w:t>
            </w:r>
          </w:p>
        </w:tc>
        <w:tc>
          <w:tcPr>
            <w:tcW w:w="4035" w:type="dxa"/>
            <w:tcBorders>
              <w:top w:val="nil"/>
              <w:left w:val="nil"/>
              <w:bottom w:val="nil"/>
              <w:right w:val="nil"/>
            </w:tcBorders>
          </w:tcPr>
          <w:p w14:paraId="10046EA8" w14:textId="16BA591A" w:rsidR="00EB7E57" w:rsidRDefault="00EB7E57" w:rsidP="005A0C51">
            <w:pPr>
              <w:bidi/>
              <w:spacing w:line="276" w:lineRule="auto"/>
              <w:jc w:val="both"/>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جامعة 20 أوت 1955 سكيكدة</w:t>
            </w:r>
          </w:p>
        </w:tc>
      </w:tr>
      <w:tr w:rsidR="00EB7E57" w14:paraId="46AF1BCA" w14:textId="77777777" w:rsidTr="007E7575">
        <w:tc>
          <w:tcPr>
            <w:tcW w:w="1556" w:type="dxa"/>
            <w:tcBorders>
              <w:top w:val="nil"/>
              <w:left w:val="nil"/>
              <w:bottom w:val="nil"/>
              <w:right w:val="nil"/>
            </w:tcBorders>
          </w:tcPr>
          <w:p w14:paraId="05FBECFD" w14:textId="6142C67E" w:rsidR="00EB7E57" w:rsidRDefault="00EB7E57" w:rsidP="005A0C51">
            <w:pPr>
              <w:bidi/>
              <w:spacing w:line="276" w:lineRule="auto"/>
              <w:jc w:val="both"/>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رقم الهاتف:</w:t>
            </w:r>
          </w:p>
        </w:tc>
        <w:tc>
          <w:tcPr>
            <w:tcW w:w="3471" w:type="dxa"/>
            <w:tcBorders>
              <w:top w:val="nil"/>
              <w:left w:val="nil"/>
              <w:bottom w:val="nil"/>
              <w:right w:val="nil"/>
            </w:tcBorders>
          </w:tcPr>
          <w:p w14:paraId="2C8DCAB5" w14:textId="77777777" w:rsidR="00EB7E57" w:rsidRDefault="00EB7E57" w:rsidP="005A0C51">
            <w:pPr>
              <w:bidi/>
              <w:spacing w:line="276" w:lineRule="auto"/>
              <w:jc w:val="both"/>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0697323261</w:t>
            </w:r>
          </w:p>
        </w:tc>
        <w:tc>
          <w:tcPr>
            <w:tcW w:w="4035" w:type="dxa"/>
            <w:tcBorders>
              <w:top w:val="nil"/>
              <w:left w:val="nil"/>
              <w:bottom w:val="nil"/>
              <w:right w:val="nil"/>
            </w:tcBorders>
          </w:tcPr>
          <w:p w14:paraId="2CBF6C6B" w14:textId="57019605" w:rsidR="00EB7E57" w:rsidRDefault="00EB7E57" w:rsidP="005A0C51">
            <w:pPr>
              <w:bidi/>
              <w:spacing w:line="276" w:lineRule="auto"/>
              <w:jc w:val="both"/>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0671035309</w:t>
            </w:r>
          </w:p>
        </w:tc>
      </w:tr>
      <w:tr w:rsidR="00EB7E57" w14:paraId="39480095" w14:textId="77777777" w:rsidTr="007E7575">
        <w:tc>
          <w:tcPr>
            <w:tcW w:w="1556" w:type="dxa"/>
            <w:tcBorders>
              <w:top w:val="nil"/>
              <w:left w:val="nil"/>
              <w:bottom w:val="nil"/>
              <w:right w:val="nil"/>
            </w:tcBorders>
          </w:tcPr>
          <w:p w14:paraId="6BD924F6" w14:textId="7E89768C" w:rsidR="00EB7E57" w:rsidRDefault="00EB7E57" w:rsidP="005A0C51">
            <w:pPr>
              <w:bidi/>
              <w:spacing w:line="276" w:lineRule="auto"/>
              <w:jc w:val="both"/>
              <w:rPr>
                <w:rFonts w:ascii="Traditional Arabic" w:hAnsi="Traditional Arabic" w:cs="Traditional Arabic" w:hint="cs"/>
                <w:b/>
                <w:bCs/>
                <w:sz w:val="28"/>
                <w:szCs w:val="28"/>
                <w:rtl/>
                <w:lang w:bidi="ar-DZ"/>
              </w:rPr>
            </w:pPr>
            <w:r>
              <w:rPr>
                <w:rFonts w:ascii="Traditional Arabic" w:hAnsi="Traditional Arabic" w:cs="Traditional Arabic" w:hint="cs"/>
                <w:b/>
                <w:bCs/>
                <w:sz w:val="28"/>
                <w:szCs w:val="28"/>
                <w:rtl/>
                <w:lang w:bidi="ar-DZ"/>
              </w:rPr>
              <w:t>البريد الالكتروني:</w:t>
            </w:r>
          </w:p>
        </w:tc>
        <w:tc>
          <w:tcPr>
            <w:tcW w:w="3471" w:type="dxa"/>
            <w:tcBorders>
              <w:top w:val="nil"/>
              <w:left w:val="nil"/>
              <w:bottom w:val="nil"/>
              <w:right w:val="nil"/>
            </w:tcBorders>
          </w:tcPr>
          <w:p w14:paraId="558B2375" w14:textId="667D4290" w:rsidR="00EB7E57" w:rsidRDefault="007E7575" w:rsidP="005A0C51">
            <w:pPr>
              <w:bidi/>
              <w:spacing w:line="276" w:lineRule="auto"/>
              <w:jc w:val="both"/>
              <w:rPr>
                <w:rFonts w:ascii="Traditional Arabic" w:hAnsi="Traditional Arabic" w:cs="Traditional Arabic"/>
                <w:b/>
                <w:bCs/>
                <w:sz w:val="28"/>
                <w:szCs w:val="28"/>
                <w:lang w:bidi="ar-DZ"/>
              </w:rPr>
            </w:pPr>
            <w:hyperlink r:id="rId8" w:history="1">
              <w:r w:rsidRPr="0014730D">
                <w:rPr>
                  <w:rStyle w:val="Lienhypertexte"/>
                  <w:rFonts w:ascii="Traditional Arabic" w:hAnsi="Traditional Arabic" w:cs="Traditional Arabic"/>
                  <w:b/>
                  <w:bCs/>
                  <w:sz w:val="28"/>
                  <w:szCs w:val="28"/>
                  <w:lang w:bidi="ar-DZ"/>
                </w:rPr>
                <w:t>z.gomri@univ-skikda.dz</w:t>
              </w:r>
            </w:hyperlink>
            <w:r>
              <w:rPr>
                <w:rFonts w:ascii="Traditional Arabic" w:hAnsi="Traditional Arabic" w:cs="Traditional Arabic"/>
                <w:b/>
                <w:bCs/>
                <w:sz w:val="28"/>
                <w:szCs w:val="28"/>
                <w:lang w:bidi="ar-DZ"/>
              </w:rPr>
              <w:t xml:space="preserve"> </w:t>
            </w:r>
          </w:p>
        </w:tc>
        <w:tc>
          <w:tcPr>
            <w:tcW w:w="4035" w:type="dxa"/>
            <w:tcBorders>
              <w:top w:val="nil"/>
              <w:left w:val="nil"/>
              <w:bottom w:val="nil"/>
              <w:right w:val="nil"/>
            </w:tcBorders>
          </w:tcPr>
          <w:p w14:paraId="046BDE9E" w14:textId="6809897B" w:rsidR="00EB7E57" w:rsidRDefault="007E7575" w:rsidP="005A0C51">
            <w:pPr>
              <w:bidi/>
              <w:spacing w:line="276" w:lineRule="auto"/>
              <w:jc w:val="both"/>
              <w:rPr>
                <w:rFonts w:ascii="Traditional Arabic" w:hAnsi="Traditional Arabic" w:cs="Traditional Arabic"/>
                <w:b/>
                <w:bCs/>
                <w:sz w:val="28"/>
                <w:szCs w:val="28"/>
                <w:lang w:bidi="ar-DZ"/>
              </w:rPr>
            </w:pPr>
            <w:hyperlink r:id="rId9" w:history="1">
              <w:r w:rsidRPr="0014730D">
                <w:rPr>
                  <w:rStyle w:val="Lienhypertexte"/>
                  <w:rFonts w:ascii="Traditional Arabic" w:hAnsi="Traditional Arabic" w:cs="Traditional Arabic"/>
                  <w:b/>
                  <w:bCs/>
                  <w:sz w:val="28"/>
                  <w:szCs w:val="28"/>
                  <w:lang w:bidi="ar-DZ"/>
                </w:rPr>
                <w:t>Souameschaimaa@gmail.com</w:t>
              </w:r>
            </w:hyperlink>
            <w:r>
              <w:rPr>
                <w:rFonts w:ascii="Traditional Arabic" w:hAnsi="Traditional Arabic" w:cs="Traditional Arabic"/>
                <w:b/>
                <w:bCs/>
                <w:sz w:val="28"/>
                <w:szCs w:val="28"/>
                <w:lang w:bidi="ar-DZ"/>
              </w:rPr>
              <w:t xml:space="preserve"> </w:t>
            </w:r>
          </w:p>
        </w:tc>
      </w:tr>
    </w:tbl>
    <w:p w14:paraId="1EE0EE5D" w14:textId="77777777" w:rsidR="005F2A94" w:rsidRDefault="005F2A94" w:rsidP="005A0C51">
      <w:pPr>
        <w:bidi/>
        <w:spacing w:after="0" w:line="276" w:lineRule="auto"/>
        <w:jc w:val="both"/>
        <w:rPr>
          <w:rFonts w:ascii="Traditional Arabic" w:hAnsi="Traditional Arabic" w:cs="Traditional Arabic"/>
          <w:b/>
          <w:bCs/>
          <w:sz w:val="28"/>
          <w:szCs w:val="28"/>
          <w:rtl/>
          <w:lang w:bidi="ar-DZ"/>
        </w:rPr>
      </w:pPr>
    </w:p>
    <w:p w14:paraId="68F69B2B" w14:textId="77777777" w:rsidR="00C151DA" w:rsidRDefault="00C151DA" w:rsidP="005A0C51">
      <w:pPr>
        <w:bidi/>
        <w:spacing w:after="0" w:line="276" w:lineRule="auto"/>
        <w:jc w:val="both"/>
        <w:rPr>
          <w:rFonts w:ascii="Traditional Arabic" w:hAnsi="Traditional Arabic" w:cs="Traditional Arabic"/>
          <w:b/>
          <w:bCs/>
          <w:sz w:val="28"/>
          <w:szCs w:val="28"/>
          <w:rtl/>
          <w:lang w:bidi="ar-DZ"/>
        </w:rPr>
      </w:pPr>
    </w:p>
    <w:p w14:paraId="6FB2D71F" w14:textId="77777777" w:rsidR="00C151DA" w:rsidRDefault="00C151DA" w:rsidP="005A0C51">
      <w:pPr>
        <w:bidi/>
        <w:spacing w:after="0" w:line="276" w:lineRule="auto"/>
        <w:jc w:val="both"/>
        <w:rPr>
          <w:rFonts w:ascii="Traditional Arabic" w:hAnsi="Traditional Arabic" w:cs="Traditional Arabic"/>
          <w:b/>
          <w:bCs/>
          <w:sz w:val="28"/>
          <w:szCs w:val="28"/>
          <w:rtl/>
          <w:lang w:bidi="ar-DZ"/>
        </w:rPr>
      </w:pPr>
    </w:p>
    <w:p w14:paraId="2FA7DAF8" w14:textId="77777777" w:rsidR="00C151DA" w:rsidRDefault="00C151DA" w:rsidP="005A0C51">
      <w:pPr>
        <w:bidi/>
        <w:spacing w:after="0" w:line="276" w:lineRule="auto"/>
        <w:jc w:val="both"/>
        <w:rPr>
          <w:rFonts w:ascii="Traditional Arabic" w:hAnsi="Traditional Arabic" w:cs="Traditional Arabic"/>
          <w:b/>
          <w:bCs/>
          <w:sz w:val="28"/>
          <w:szCs w:val="28"/>
          <w:rtl/>
          <w:lang w:bidi="ar-DZ"/>
        </w:rPr>
      </w:pPr>
    </w:p>
    <w:p w14:paraId="61D26E4D" w14:textId="77777777" w:rsidR="00C151DA" w:rsidRDefault="00C151DA" w:rsidP="005A0C51">
      <w:pPr>
        <w:bidi/>
        <w:spacing w:after="0" w:line="276" w:lineRule="auto"/>
        <w:jc w:val="both"/>
        <w:rPr>
          <w:rFonts w:ascii="Traditional Arabic" w:hAnsi="Traditional Arabic" w:cs="Traditional Arabic"/>
          <w:b/>
          <w:bCs/>
          <w:sz w:val="28"/>
          <w:szCs w:val="28"/>
          <w:rtl/>
          <w:lang w:bidi="ar-DZ"/>
        </w:rPr>
      </w:pPr>
    </w:p>
    <w:p w14:paraId="504A4E27" w14:textId="77777777" w:rsidR="00C151DA" w:rsidRDefault="00C151DA" w:rsidP="005A0C51">
      <w:pPr>
        <w:bidi/>
        <w:spacing w:after="0" w:line="276" w:lineRule="auto"/>
        <w:jc w:val="both"/>
        <w:rPr>
          <w:rFonts w:ascii="Traditional Arabic" w:hAnsi="Traditional Arabic" w:cs="Traditional Arabic"/>
          <w:b/>
          <w:bCs/>
          <w:sz w:val="28"/>
          <w:szCs w:val="28"/>
          <w:rtl/>
          <w:lang w:bidi="ar-DZ"/>
        </w:rPr>
      </w:pPr>
    </w:p>
    <w:p w14:paraId="4F4AE53C" w14:textId="77777777" w:rsidR="00C151DA" w:rsidRDefault="00C151DA" w:rsidP="005A0C51">
      <w:pPr>
        <w:bidi/>
        <w:spacing w:after="0" w:line="276" w:lineRule="auto"/>
        <w:jc w:val="both"/>
        <w:rPr>
          <w:rFonts w:ascii="Traditional Arabic" w:hAnsi="Traditional Arabic" w:cs="Traditional Arabic"/>
          <w:b/>
          <w:bCs/>
          <w:sz w:val="28"/>
          <w:szCs w:val="28"/>
          <w:rtl/>
          <w:lang w:bidi="ar-DZ"/>
        </w:rPr>
      </w:pPr>
    </w:p>
    <w:p w14:paraId="17FCC578" w14:textId="77777777" w:rsidR="00C151DA" w:rsidRDefault="00C151DA" w:rsidP="005A0C51">
      <w:pPr>
        <w:bidi/>
        <w:spacing w:after="0" w:line="276" w:lineRule="auto"/>
        <w:jc w:val="both"/>
        <w:rPr>
          <w:rFonts w:ascii="Traditional Arabic" w:hAnsi="Traditional Arabic" w:cs="Traditional Arabic"/>
          <w:b/>
          <w:bCs/>
          <w:sz w:val="28"/>
          <w:szCs w:val="28"/>
          <w:rtl/>
          <w:lang w:bidi="ar-DZ"/>
        </w:rPr>
      </w:pPr>
    </w:p>
    <w:p w14:paraId="6FFA3103" w14:textId="77777777" w:rsidR="00C151DA" w:rsidRDefault="00C151DA" w:rsidP="005A0C51">
      <w:pPr>
        <w:bidi/>
        <w:spacing w:after="0" w:line="276" w:lineRule="auto"/>
        <w:jc w:val="both"/>
        <w:rPr>
          <w:rFonts w:ascii="Traditional Arabic" w:hAnsi="Traditional Arabic" w:cs="Traditional Arabic"/>
          <w:b/>
          <w:bCs/>
          <w:sz w:val="28"/>
          <w:szCs w:val="28"/>
          <w:rtl/>
          <w:lang w:bidi="ar-DZ"/>
        </w:rPr>
      </w:pPr>
    </w:p>
    <w:p w14:paraId="1C7F8808" w14:textId="77777777" w:rsidR="00C151DA" w:rsidRDefault="00C151DA" w:rsidP="005A0C51">
      <w:pPr>
        <w:bidi/>
        <w:spacing w:after="0" w:line="276" w:lineRule="auto"/>
        <w:jc w:val="both"/>
        <w:rPr>
          <w:rFonts w:ascii="Traditional Arabic" w:hAnsi="Traditional Arabic" w:cs="Traditional Arabic"/>
          <w:b/>
          <w:bCs/>
          <w:sz w:val="28"/>
          <w:szCs w:val="28"/>
          <w:lang w:bidi="ar-DZ"/>
        </w:rPr>
      </w:pPr>
    </w:p>
    <w:p w14:paraId="5C9985DC" w14:textId="77777777" w:rsidR="005A0C51" w:rsidRDefault="005A0C51" w:rsidP="005A0C51">
      <w:pPr>
        <w:bidi/>
        <w:spacing w:after="0" w:line="276" w:lineRule="auto"/>
        <w:jc w:val="both"/>
        <w:rPr>
          <w:rFonts w:ascii="Traditional Arabic" w:hAnsi="Traditional Arabic" w:cs="Traditional Arabic"/>
          <w:b/>
          <w:bCs/>
          <w:sz w:val="28"/>
          <w:szCs w:val="28"/>
          <w:lang w:bidi="ar-DZ"/>
        </w:rPr>
      </w:pPr>
    </w:p>
    <w:p w14:paraId="7F545194" w14:textId="77777777" w:rsidR="00C151DA" w:rsidRDefault="00C151DA" w:rsidP="005A0C51">
      <w:pPr>
        <w:bidi/>
        <w:spacing w:after="0" w:line="276" w:lineRule="auto"/>
        <w:jc w:val="both"/>
        <w:rPr>
          <w:rFonts w:ascii="Traditional Arabic" w:hAnsi="Traditional Arabic" w:cs="Traditional Arabic"/>
          <w:b/>
          <w:bCs/>
          <w:sz w:val="28"/>
          <w:szCs w:val="28"/>
          <w:rtl/>
          <w:lang w:bidi="ar-DZ"/>
        </w:rPr>
      </w:pPr>
    </w:p>
    <w:p w14:paraId="00A8EE54" w14:textId="639251AD" w:rsidR="00AB1303" w:rsidRPr="00007F40" w:rsidRDefault="006C3464" w:rsidP="005A0C51">
      <w:pPr>
        <w:bidi/>
        <w:spacing w:after="0" w:line="276" w:lineRule="auto"/>
        <w:jc w:val="both"/>
        <w:rPr>
          <w:rFonts w:ascii="Traditional Arabic" w:hAnsi="Traditional Arabic" w:cs="Traditional Arabic"/>
          <w:b/>
          <w:bCs/>
          <w:sz w:val="28"/>
          <w:szCs w:val="28"/>
          <w:rtl/>
          <w:lang w:bidi="ar-DZ"/>
        </w:rPr>
      </w:pPr>
      <w:r w:rsidRPr="00007F40">
        <w:rPr>
          <w:rFonts w:ascii="Traditional Arabic" w:hAnsi="Traditional Arabic" w:cs="Traditional Arabic"/>
          <w:b/>
          <w:bCs/>
          <w:sz w:val="28"/>
          <w:szCs w:val="28"/>
          <w:rtl/>
          <w:lang w:bidi="ar-DZ"/>
        </w:rPr>
        <w:t>ملخص</w:t>
      </w:r>
    </w:p>
    <w:p w14:paraId="637860B8" w14:textId="47E1E2CB" w:rsidR="006C3464" w:rsidRPr="007E7575" w:rsidRDefault="006C3464" w:rsidP="005A0C51">
      <w:pPr>
        <w:bidi/>
        <w:spacing w:after="0" w:line="276" w:lineRule="auto"/>
        <w:jc w:val="both"/>
        <w:rPr>
          <w:rFonts w:ascii="Traditional Arabic" w:hAnsi="Traditional Arabic" w:cs="Traditional Arabic"/>
          <w:sz w:val="28"/>
          <w:szCs w:val="28"/>
          <w:rtl/>
          <w:lang w:bidi="ar-DZ"/>
        </w:rPr>
      </w:pPr>
      <w:r w:rsidRPr="007E7575">
        <w:rPr>
          <w:rFonts w:ascii="Traditional Arabic" w:hAnsi="Traditional Arabic" w:cs="Traditional Arabic"/>
          <w:sz w:val="28"/>
          <w:szCs w:val="28"/>
          <w:rtl/>
          <w:lang w:bidi="ar-DZ"/>
        </w:rPr>
        <w:t>يشكّل التعليم العالي دعامة أساسية لتقدّم المجتمعات، إذ يسهم في تكوين الكفاءات وبناء اقتصاد المعرفة. ومع التحولات العالمية المتسارعة، باتت جودة التعليم العالي ضرورة ملحّة لضمان فعالية التكوين، وملاءمته لمتطلبات سوق العمل، وتعزيز تنافسية الجامعات. إنّ ترسيخ ثقافة الجودة في هذا القطاع يُعدّ شرطاً أساسياً لتحقيق التنمية المستدامة والارتقاء بمكانة المؤسسات الجامعية.</w:t>
      </w:r>
    </w:p>
    <w:p w14:paraId="39000726" w14:textId="68EF7963" w:rsidR="006C3464" w:rsidRPr="007E7575" w:rsidRDefault="008C5E33" w:rsidP="005A0C51">
      <w:pPr>
        <w:bidi/>
        <w:spacing w:after="0" w:line="276" w:lineRule="auto"/>
        <w:jc w:val="both"/>
        <w:rPr>
          <w:rFonts w:ascii="Traditional Arabic" w:hAnsi="Traditional Arabic" w:cs="Traditional Arabic"/>
          <w:sz w:val="28"/>
          <w:szCs w:val="28"/>
          <w:rtl/>
          <w:lang w:bidi="ar-DZ"/>
        </w:rPr>
      </w:pPr>
      <w:r w:rsidRPr="007E7575">
        <w:rPr>
          <w:rFonts w:ascii="Traditional Arabic" w:hAnsi="Traditional Arabic" w:cs="Traditional Arabic"/>
          <w:sz w:val="28"/>
          <w:szCs w:val="28"/>
          <w:rtl/>
        </w:rPr>
        <w:t>ضمان الجودة في التعليم العالي هو مسعى يهدف إلى تحديث مؤسسات التعليم العالي من خلال مواءمتها مع المعايير القياسية في مجالات التعليم، والبحث، والتنظيم، والتسيير، والتقييم</w:t>
      </w:r>
      <w:r w:rsidRPr="007E7575">
        <w:rPr>
          <w:rFonts w:ascii="Traditional Arabic" w:hAnsi="Traditional Arabic" w:cs="Traditional Arabic"/>
          <w:sz w:val="28"/>
          <w:szCs w:val="28"/>
          <w:lang w:bidi="ar-DZ"/>
        </w:rPr>
        <w:t>.</w:t>
      </w:r>
    </w:p>
    <w:p w14:paraId="333EFDC7" w14:textId="19B3AE13" w:rsidR="00FC16CF" w:rsidRDefault="00FC16CF" w:rsidP="00712B8E">
      <w:pPr>
        <w:bidi/>
        <w:spacing w:after="0" w:line="276" w:lineRule="auto"/>
        <w:jc w:val="both"/>
        <w:rPr>
          <w:rFonts w:ascii="Traditional Arabic" w:hAnsi="Traditional Arabic" w:cs="Traditional Arabic"/>
          <w:sz w:val="28"/>
          <w:szCs w:val="28"/>
          <w:lang w:bidi="ar-DZ"/>
        </w:rPr>
      </w:pPr>
      <w:bookmarkStart w:id="0" w:name="_Hlk208010455"/>
      <w:r w:rsidRPr="00C36CB8">
        <w:rPr>
          <w:rFonts w:ascii="Traditional Arabic" w:hAnsi="Traditional Arabic" w:cs="Traditional Arabic"/>
          <w:sz w:val="28"/>
          <w:szCs w:val="28"/>
          <w:rtl/>
        </w:rPr>
        <w:t xml:space="preserve">إنّ تطبيق </w:t>
      </w:r>
      <w:r w:rsidR="00712B8E">
        <w:rPr>
          <w:rFonts w:ascii="Traditional Arabic" w:hAnsi="Traditional Arabic" w:cs="Traditional Arabic" w:hint="cs"/>
          <w:sz w:val="28"/>
          <w:szCs w:val="28"/>
          <w:rtl/>
        </w:rPr>
        <w:t>نظام</w:t>
      </w:r>
      <w:r w:rsidRPr="00C36CB8">
        <w:rPr>
          <w:rFonts w:ascii="Traditional Arabic" w:hAnsi="Traditional Arabic" w:cs="Traditional Arabic"/>
          <w:sz w:val="28"/>
          <w:szCs w:val="28"/>
          <w:rtl/>
        </w:rPr>
        <w:t xml:space="preserve"> ضمان الجودة في التعليم العالي يواجه تحديات متعددة والتغلب عليها يتطلب إرادة سياسية قوية، تمويل كافٍ، بناء قدرات بشرية، وترسيخ ثقافة الجودة كقيمة مؤسسية دائمة</w:t>
      </w:r>
      <w:r w:rsidR="00712B8E">
        <w:rPr>
          <w:rFonts w:ascii="Traditional Arabic" w:hAnsi="Traditional Arabic" w:cs="Traditional Arabic" w:hint="cs"/>
          <w:sz w:val="28"/>
          <w:szCs w:val="28"/>
          <w:rtl/>
        </w:rPr>
        <w:t xml:space="preserve">، ومع ذلك </w:t>
      </w:r>
      <w:r w:rsidR="00712B8E" w:rsidRPr="00712B8E">
        <w:rPr>
          <w:rFonts w:ascii="Traditional Arabic" w:hAnsi="Traditional Arabic" w:cs="Traditional Arabic"/>
          <w:sz w:val="28"/>
          <w:szCs w:val="28"/>
          <w:rtl/>
        </w:rPr>
        <w:t xml:space="preserve">فإن هذه التحديات تفتح في الوقت ذاته آفاقاً جديدة للإصلاح والتطوير. </w:t>
      </w:r>
      <w:r w:rsidRPr="007E7575">
        <w:rPr>
          <w:rFonts w:ascii="Traditional Arabic" w:hAnsi="Traditional Arabic" w:cs="Traditional Arabic" w:hint="cs"/>
          <w:sz w:val="28"/>
          <w:szCs w:val="28"/>
          <w:rtl/>
          <w:lang w:bidi="ar-DZ"/>
        </w:rPr>
        <w:t>تهدف هذه الورقة البحثية إلى تسليط الضوء على أهم التحديات التي يواجهها تطبيق نظام جودة التعليم العالي</w:t>
      </w:r>
      <w:r w:rsidR="007E7575">
        <w:rPr>
          <w:rFonts w:ascii="Traditional Arabic" w:hAnsi="Traditional Arabic" w:cs="Traditional Arabic"/>
          <w:sz w:val="28"/>
          <w:szCs w:val="28"/>
          <w:lang w:bidi="ar-DZ"/>
        </w:rPr>
        <w:t>.</w:t>
      </w:r>
    </w:p>
    <w:bookmarkEnd w:id="0"/>
    <w:p w14:paraId="436A9F1B" w14:textId="35212D46" w:rsidR="007E7575" w:rsidRDefault="00B14DF9" w:rsidP="005A0C51">
      <w:pPr>
        <w:bidi/>
        <w:spacing w:after="0" w:line="276" w:lineRule="auto"/>
        <w:jc w:val="both"/>
        <w:rPr>
          <w:rFonts w:ascii="Traditional Arabic" w:hAnsi="Traditional Arabic" w:cs="Traditional Arabic"/>
          <w:sz w:val="28"/>
          <w:szCs w:val="28"/>
          <w:rtl/>
          <w:lang w:bidi="ar-DZ"/>
        </w:rPr>
      </w:pPr>
      <w:r w:rsidRPr="00C151DA">
        <w:rPr>
          <w:rFonts w:ascii="Traditional Arabic" w:hAnsi="Traditional Arabic" w:cs="Traditional Arabic" w:hint="cs"/>
          <w:b/>
          <w:bCs/>
          <w:sz w:val="28"/>
          <w:szCs w:val="28"/>
          <w:rtl/>
          <w:lang w:bidi="ar-DZ"/>
        </w:rPr>
        <w:t>الكلمات المفتاحية:</w:t>
      </w:r>
      <w:r>
        <w:rPr>
          <w:rFonts w:ascii="Traditional Arabic" w:hAnsi="Traditional Arabic" w:cs="Traditional Arabic" w:hint="cs"/>
          <w:sz w:val="28"/>
          <w:szCs w:val="28"/>
          <w:rtl/>
          <w:lang w:bidi="ar-DZ"/>
        </w:rPr>
        <w:t xml:space="preserve"> الجودة، ضمان الجودة، التعليم العالي، </w:t>
      </w:r>
      <w:proofErr w:type="spellStart"/>
      <w:r w:rsidR="00C151DA">
        <w:rPr>
          <w:rFonts w:ascii="Traditional Arabic" w:hAnsi="Traditional Arabic" w:cs="Traditional Arabic" w:hint="cs"/>
          <w:sz w:val="28"/>
          <w:szCs w:val="28"/>
          <w:rtl/>
          <w:lang w:bidi="ar-DZ"/>
        </w:rPr>
        <w:t>التقييسم</w:t>
      </w:r>
      <w:proofErr w:type="spellEnd"/>
      <w:r w:rsidR="00C151DA">
        <w:rPr>
          <w:rFonts w:ascii="Traditional Arabic" w:hAnsi="Traditional Arabic" w:cs="Traditional Arabic" w:hint="cs"/>
          <w:sz w:val="28"/>
          <w:szCs w:val="28"/>
          <w:rtl/>
          <w:lang w:bidi="ar-DZ"/>
        </w:rPr>
        <w:t>.</w:t>
      </w:r>
    </w:p>
    <w:p w14:paraId="00BDF11C" w14:textId="76CC8791" w:rsidR="0044534D" w:rsidRDefault="00A1476D" w:rsidP="0044534D">
      <w:pPr>
        <w:bidi/>
        <w:spacing w:after="0" w:line="276" w:lineRule="auto"/>
        <w:jc w:val="both"/>
        <w:rPr>
          <w:rFonts w:ascii="Traditional Arabic" w:hAnsi="Traditional Arabic" w:cs="Traditional Arabic" w:hint="cs"/>
          <w:sz w:val="28"/>
          <w:szCs w:val="28"/>
          <w:rtl/>
          <w:lang w:bidi="ar-DZ"/>
        </w:rPr>
      </w:pPr>
      <w:r>
        <w:rPr>
          <w:rFonts w:ascii="Traditional Arabic" w:hAnsi="Traditional Arabic" w:cs="Traditional Arabic" w:hint="cs"/>
          <w:sz w:val="28"/>
          <w:szCs w:val="28"/>
          <w:rtl/>
          <w:lang w:bidi="ar-DZ"/>
        </w:rPr>
        <w:t xml:space="preserve">تصنيف </w:t>
      </w:r>
      <w:r>
        <w:rPr>
          <w:rFonts w:ascii="Traditional Arabic" w:hAnsi="Traditional Arabic" w:cs="Traditional Arabic"/>
          <w:sz w:val="28"/>
          <w:szCs w:val="28"/>
          <w:lang w:bidi="ar-DZ"/>
        </w:rPr>
        <w:t>JEL</w:t>
      </w:r>
      <w:r>
        <w:rPr>
          <w:rFonts w:ascii="Traditional Arabic" w:hAnsi="Traditional Arabic" w:cs="Traditional Arabic" w:hint="cs"/>
          <w:sz w:val="28"/>
          <w:szCs w:val="28"/>
          <w:rtl/>
          <w:lang w:bidi="ar-DZ"/>
        </w:rPr>
        <w:t xml:space="preserve">: </w:t>
      </w:r>
      <w:r>
        <w:rPr>
          <w:rFonts w:ascii="Traditional Arabic" w:hAnsi="Traditional Arabic" w:cs="Traditional Arabic"/>
          <w:sz w:val="28"/>
          <w:szCs w:val="28"/>
          <w:lang w:bidi="ar-DZ"/>
        </w:rPr>
        <w:t>I23, I21</w:t>
      </w:r>
      <w:r>
        <w:rPr>
          <w:rFonts w:ascii="Traditional Arabic" w:hAnsi="Traditional Arabic" w:cs="Traditional Arabic" w:hint="cs"/>
          <w:sz w:val="28"/>
          <w:szCs w:val="28"/>
          <w:rtl/>
          <w:lang w:bidi="ar-DZ"/>
        </w:rPr>
        <w:t>.</w:t>
      </w:r>
    </w:p>
    <w:p w14:paraId="137283AB" w14:textId="77777777" w:rsidR="0044534D" w:rsidRPr="007E7575" w:rsidRDefault="0044534D" w:rsidP="0044534D">
      <w:pPr>
        <w:bidi/>
        <w:spacing w:after="0" w:line="276" w:lineRule="auto"/>
        <w:jc w:val="both"/>
        <w:rPr>
          <w:rFonts w:ascii="Traditional Arabic" w:hAnsi="Traditional Arabic" w:cs="Traditional Arabic"/>
          <w:sz w:val="28"/>
          <w:szCs w:val="28"/>
          <w:lang w:bidi="ar-DZ"/>
        </w:rPr>
      </w:pPr>
    </w:p>
    <w:p w14:paraId="6C66A02E" w14:textId="77777777" w:rsidR="007E7575" w:rsidRPr="007E7575" w:rsidRDefault="007E7575" w:rsidP="005A0C51">
      <w:pPr>
        <w:spacing w:after="0" w:line="276" w:lineRule="auto"/>
        <w:jc w:val="both"/>
        <w:rPr>
          <w:rFonts w:asciiTheme="majorBidi" w:hAnsiTheme="majorBidi" w:cstheme="majorBidi"/>
          <w:b/>
          <w:bCs/>
        </w:rPr>
      </w:pPr>
      <w:r w:rsidRPr="007E7575">
        <w:rPr>
          <w:rFonts w:asciiTheme="majorBidi" w:hAnsiTheme="majorBidi" w:cstheme="majorBidi"/>
          <w:b/>
          <w:bCs/>
        </w:rPr>
        <w:t>Résumé</w:t>
      </w:r>
    </w:p>
    <w:p w14:paraId="381BE897" w14:textId="77777777" w:rsidR="007E7575" w:rsidRPr="007E7575" w:rsidRDefault="007E7575" w:rsidP="005A0C51">
      <w:pPr>
        <w:spacing w:after="0" w:line="276" w:lineRule="auto"/>
        <w:jc w:val="both"/>
        <w:rPr>
          <w:rFonts w:asciiTheme="majorBidi" w:hAnsiTheme="majorBidi" w:cstheme="majorBidi"/>
        </w:rPr>
      </w:pPr>
      <w:r w:rsidRPr="007E7575">
        <w:rPr>
          <w:rFonts w:asciiTheme="majorBidi" w:hAnsiTheme="majorBidi" w:cstheme="majorBidi"/>
        </w:rPr>
        <w:t>L’enseignement supérieur joue un rôle central dans la formation des compétences et la construction d’une économie du savoir. Face aux transformations mondiales rapides, la qualité de l’enseignement supérieur s’impose comme une exigence essentielle pour assurer l’efficacité de la formation, répondre aux besoins du marché du travail et renforcer la compétitivité des universités.</w:t>
      </w:r>
    </w:p>
    <w:p w14:paraId="19C0906A" w14:textId="2565C109" w:rsidR="00712B8E" w:rsidRPr="00712B8E" w:rsidRDefault="00712B8E" w:rsidP="00712B8E">
      <w:pPr>
        <w:spacing w:after="0" w:line="276" w:lineRule="auto"/>
        <w:jc w:val="both"/>
        <w:rPr>
          <w:rFonts w:asciiTheme="majorBidi" w:hAnsiTheme="majorBidi" w:cstheme="majorBidi"/>
        </w:rPr>
      </w:pPr>
      <w:r w:rsidRPr="00712B8E">
        <w:rPr>
          <w:rFonts w:asciiTheme="majorBidi" w:hAnsiTheme="majorBidi" w:cstheme="majorBidi"/>
        </w:rPr>
        <w:t>L’assurance qualité dans l’enseignement supérieur constitue une démarche stratégique visant à moderniser les établissements en les alignant sur les normes internationales en matière d’enseignement, de recherche, d’organisation et de gestion. Sa mise en œuvre se heurte toutefois à des défis majeurs, tels que le besoin d’une volonté politique affirmée, de ressources suffisantes et du renforcement des compétences humaines. Néanmoins, ces contraintes ouvrent également des perspectives prometteuses de réforme et d’amélioration continue.</w:t>
      </w:r>
    </w:p>
    <w:p w14:paraId="052E067B" w14:textId="77777777" w:rsidR="00712B8E" w:rsidRPr="00712B8E" w:rsidRDefault="00712B8E" w:rsidP="00712B8E">
      <w:pPr>
        <w:spacing w:after="0" w:line="276" w:lineRule="auto"/>
        <w:jc w:val="both"/>
        <w:rPr>
          <w:rFonts w:asciiTheme="majorBidi" w:hAnsiTheme="majorBidi" w:cstheme="majorBidi"/>
          <w:vanish/>
        </w:rPr>
      </w:pPr>
      <w:r w:rsidRPr="00712B8E">
        <w:rPr>
          <w:rFonts w:asciiTheme="majorBidi" w:hAnsiTheme="majorBidi" w:cstheme="majorBidi"/>
          <w:vanish/>
        </w:rPr>
        <w:t>Haut du formulaire</w:t>
      </w:r>
    </w:p>
    <w:p w14:paraId="51BB57F3" w14:textId="77777777" w:rsidR="00712B8E" w:rsidRPr="00712B8E" w:rsidRDefault="00712B8E" w:rsidP="00712B8E">
      <w:pPr>
        <w:spacing w:after="0" w:line="276" w:lineRule="auto"/>
        <w:jc w:val="both"/>
        <w:rPr>
          <w:rFonts w:asciiTheme="majorBidi" w:hAnsiTheme="majorBidi" w:cstheme="majorBidi"/>
          <w:vanish/>
        </w:rPr>
      </w:pPr>
      <w:r w:rsidRPr="00712B8E">
        <w:rPr>
          <w:rFonts w:asciiTheme="majorBidi" w:hAnsiTheme="majorBidi" w:cstheme="majorBidi"/>
          <w:vanish/>
        </w:rPr>
        <w:t>Bas du formulaire</w:t>
      </w:r>
    </w:p>
    <w:p w14:paraId="01704041" w14:textId="55985578" w:rsidR="007E7575" w:rsidRDefault="007E7575" w:rsidP="005A0C51">
      <w:pPr>
        <w:spacing w:after="0" w:line="276" w:lineRule="auto"/>
        <w:jc w:val="both"/>
        <w:rPr>
          <w:rFonts w:asciiTheme="majorBidi" w:hAnsiTheme="majorBidi" w:cstheme="majorBidi"/>
          <w:rtl/>
        </w:rPr>
      </w:pPr>
      <w:r w:rsidRPr="007E7575">
        <w:rPr>
          <w:rFonts w:asciiTheme="majorBidi" w:hAnsiTheme="majorBidi" w:cstheme="majorBidi"/>
        </w:rPr>
        <w:t>Cette</w:t>
      </w:r>
      <w:r>
        <w:rPr>
          <w:rFonts w:asciiTheme="majorBidi" w:hAnsiTheme="majorBidi" w:cstheme="majorBidi"/>
        </w:rPr>
        <w:t xml:space="preserve"> étude a pour but de maitre en exergue </w:t>
      </w:r>
      <w:r w:rsidRPr="007E7575">
        <w:rPr>
          <w:rFonts w:asciiTheme="majorBidi" w:hAnsiTheme="majorBidi" w:cstheme="majorBidi"/>
        </w:rPr>
        <w:t xml:space="preserve">les principaux défis auxquels fait face l’application </w:t>
      </w:r>
      <w:r>
        <w:rPr>
          <w:rFonts w:asciiTheme="majorBidi" w:hAnsiTheme="majorBidi" w:cstheme="majorBidi"/>
        </w:rPr>
        <w:t>de</w:t>
      </w:r>
      <w:r w:rsidRPr="007E7575">
        <w:rPr>
          <w:rFonts w:asciiTheme="majorBidi" w:hAnsiTheme="majorBidi" w:cstheme="majorBidi"/>
        </w:rPr>
        <w:t xml:space="preserve"> </w:t>
      </w:r>
      <w:r>
        <w:rPr>
          <w:rFonts w:asciiTheme="majorBidi" w:hAnsiTheme="majorBidi" w:cstheme="majorBidi"/>
        </w:rPr>
        <w:t>l</w:t>
      </w:r>
      <w:r w:rsidRPr="007E7575">
        <w:rPr>
          <w:rFonts w:asciiTheme="majorBidi" w:hAnsiTheme="majorBidi" w:cstheme="majorBidi"/>
        </w:rPr>
        <w:t>’assurance qualité dans l’enseignement supérieur</w:t>
      </w:r>
      <w:r>
        <w:rPr>
          <w:rFonts w:asciiTheme="majorBidi" w:hAnsiTheme="majorBidi" w:cstheme="majorBidi"/>
        </w:rPr>
        <w:t>.</w:t>
      </w:r>
    </w:p>
    <w:p w14:paraId="30318AB7" w14:textId="6C89657B" w:rsidR="00C151DA" w:rsidRPr="007E7575" w:rsidRDefault="00C151DA" w:rsidP="005A0C51">
      <w:pPr>
        <w:spacing w:after="0" w:line="276" w:lineRule="auto"/>
        <w:jc w:val="both"/>
        <w:rPr>
          <w:rFonts w:asciiTheme="majorBidi" w:hAnsiTheme="majorBidi" w:cstheme="majorBidi"/>
        </w:rPr>
      </w:pPr>
      <w:r w:rsidRPr="00C151DA">
        <w:rPr>
          <w:rFonts w:asciiTheme="majorBidi" w:hAnsiTheme="majorBidi" w:cstheme="majorBidi"/>
          <w:b/>
          <w:bCs/>
        </w:rPr>
        <w:t>Mots clés</w:t>
      </w:r>
      <w:r w:rsidR="00A1476D">
        <w:rPr>
          <w:rFonts w:asciiTheme="majorBidi" w:hAnsiTheme="majorBidi" w:cstheme="majorBidi"/>
        </w:rPr>
        <w:t> </w:t>
      </w:r>
      <w:r>
        <w:rPr>
          <w:rFonts w:asciiTheme="majorBidi" w:hAnsiTheme="majorBidi" w:cstheme="majorBidi"/>
        </w:rPr>
        <w:t>: qualité, assurance qualité, enseignement supérieure, évaluation.</w:t>
      </w:r>
    </w:p>
    <w:p w14:paraId="1431553D" w14:textId="063AED95" w:rsidR="007E7575" w:rsidRDefault="00A1476D" w:rsidP="00A1476D">
      <w:pPr>
        <w:spacing w:after="0" w:line="276" w:lineRule="auto"/>
        <w:jc w:val="both"/>
        <w:rPr>
          <w:rFonts w:ascii="Traditional Arabic" w:hAnsi="Traditional Arabic" w:cs="Traditional Arabic"/>
          <w:sz w:val="28"/>
          <w:szCs w:val="28"/>
        </w:rPr>
      </w:pPr>
      <w:r w:rsidRPr="004B65D2">
        <w:rPr>
          <w:rFonts w:ascii="Traditional Arabic" w:hAnsi="Traditional Arabic" w:cs="Traditional Arabic"/>
          <w:b/>
          <w:bCs/>
          <w:sz w:val="28"/>
          <w:szCs w:val="28"/>
        </w:rPr>
        <w:t>Classification JEL</w:t>
      </w:r>
      <w:r>
        <w:rPr>
          <w:rFonts w:ascii="Traditional Arabic" w:hAnsi="Traditional Arabic" w:cs="Traditional Arabic"/>
          <w:sz w:val="28"/>
          <w:szCs w:val="28"/>
        </w:rPr>
        <w:t> : I21, I23.</w:t>
      </w:r>
    </w:p>
    <w:p w14:paraId="22BC2804" w14:textId="77777777" w:rsidR="00C151DA" w:rsidRDefault="00C151DA" w:rsidP="005A0C51">
      <w:pPr>
        <w:bidi/>
        <w:spacing w:after="0" w:line="276" w:lineRule="auto"/>
        <w:jc w:val="both"/>
        <w:rPr>
          <w:rFonts w:ascii="Traditional Arabic" w:hAnsi="Traditional Arabic" w:cs="Traditional Arabic"/>
          <w:sz w:val="28"/>
          <w:szCs w:val="28"/>
        </w:rPr>
      </w:pPr>
    </w:p>
    <w:p w14:paraId="72AF9C2D" w14:textId="77777777" w:rsidR="00C151DA" w:rsidRDefault="00C151DA" w:rsidP="005A0C51">
      <w:pPr>
        <w:bidi/>
        <w:spacing w:after="0" w:line="276" w:lineRule="auto"/>
        <w:jc w:val="both"/>
        <w:rPr>
          <w:rFonts w:ascii="Traditional Arabic" w:hAnsi="Traditional Arabic" w:cs="Traditional Arabic"/>
          <w:sz w:val="28"/>
          <w:szCs w:val="28"/>
        </w:rPr>
      </w:pPr>
    </w:p>
    <w:p w14:paraId="2403340A" w14:textId="77777777" w:rsidR="005A0C51" w:rsidRDefault="005A0C51" w:rsidP="005A0C51">
      <w:pPr>
        <w:bidi/>
        <w:spacing w:after="0" w:line="276" w:lineRule="auto"/>
        <w:jc w:val="both"/>
        <w:rPr>
          <w:rFonts w:ascii="Traditional Arabic" w:hAnsi="Traditional Arabic" w:cs="Traditional Arabic"/>
          <w:sz w:val="28"/>
          <w:szCs w:val="28"/>
        </w:rPr>
      </w:pPr>
    </w:p>
    <w:p w14:paraId="7F21EF5E" w14:textId="77777777" w:rsidR="00C151DA" w:rsidRPr="007E7575" w:rsidRDefault="00C151DA" w:rsidP="005A0C51">
      <w:pPr>
        <w:bidi/>
        <w:spacing w:after="0" w:line="276" w:lineRule="auto"/>
        <w:jc w:val="both"/>
        <w:rPr>
          <w:rFonts w:ascii="Traditional Arabic" w:hAnsi="Traditional Arabic" w:cs="Traditional Arabic"/>
          <w:sz w:val="28"/>
          <w:szCs w:val="28"/>
        </w:rPr>
      </w:pPr>
    </w:p>
    <w:p w14:paraId="2CD7B61A" w14:textId="2CD2EF9C" w:rsidR="006C3464" w:rsidRPr="00D71545" w:rsidRDefault="006C3464" w:rsidP="005A0C51">
      <w:pPr>
        <w:pStyle w:val="Paragraphedeliste"/>
        <w:numPr>
          <w:ilvl w:val="0"/>
          <w:numId w:val="26"/>
        </w:numPr>
        <w:bidi/>
        <w:spacing w:after="0" w:line="276" w:lineRule="auto"/>
        <w:jc w:val="both"/>
        <w:rPr>
          <w:rFonts w:ascii="Traditional Arabic" w:hAnsi="Traditional Arabic" w:cs="Traditional Arabic"/>
          <w:b/>
          <w:bCs/>
          <w:sz w:val="28"/>
          <w:szCs w:val="28"/>
          <w:rtl/>
          <w:lang w:bidi="ar-DZ"/>
        </w:rPr>
      </w:pPr>
      <w:r w:rsidRPr="00D71545">
        <w:rPr>
          <w:rFonts w:ascii="Traditional Arabic" w:hAnsi="Traditional Arabic" w:cs="Traditional Arabic"/>
          <w:b/>
          <w:bCs/>
          <w:sz w:val="28"/>
          <w:szCs w:val="28"/>
          <w:rtl/>
          <w:lang w:bidi="ar-DZ"/>
        </w:rPr>
        <w:lastRenderedPageBreak/>
        <w:t>مقدمة</w:t>
      </w:r>
    </w:p>
    <w:p w14:paraId="1E7FA7C8" w14:textId="77777777" w:rsidR="006C3464" w:rsidRPr="006C3464" w:rsidRDefault="006C3464" w:rsidP="005A0C51">
      <w:pPr>
        <w:bidi/>
        <w:spacing w:after="0" w:line="276" w:lineRule="auto"/>
        <w:jc w:val="both"/>
        <w:rPr>
          <w:rFonts w:ascii="Traditional Arabic" w:hAnsi="Traditional Arabic" w:cs="Traditional Arabic"/>
          <w:sz w:val="28"/>
          <w:szCs w:val="28"/>
          <w:lang w:bidi="ar-DZ"/>
        </w:rPr>
      </w:pPr>
      <w:r w:rsidRPr="006C3464">
        <w:rPr>
          <w:rFonts w:ascii="Traditional Arabic" w:hAnsi="Traditional Arabic" w:cs="Traditional Arabic"/>
          <w:sz w:val="28"/>
          <w:szCs w:val="28"/>
          <w:rtl/>
        </w:rPr>
        <w:t>إنّ التنمية الاقتصادية والاجتماعية لأي بلد ترتبط ارتباطاً وثيقاً بتطور نظامه التعليمي عموماً، والتعليم العالي على وجه الخصوص. ومع بروز الاقتصادات المبنية على المعرفة، تعزز هذا الترابط وازدادت التطلعات الموجهة نحو التعليم العالي، الذي يُنتظر منه، بحكم رسالته كمنتج وناشر للمعرفة، أن يلعب دور الرافعة للتنمية الاقتصادية والاجتماعية والثقافية</w:t>
      </w:r>
      <w:r w:rsidRPr="006C3464">
        <w:rPr>
          <w:rFonts w:ascii="Traditional Arabic" w:hAnsi="Traditional Arabic" w:cs="Traditional Arabic"/>
          <w:sz w:val="28"/>
          <w:szCs w:val="28"/>
          <w:lang w:bidi="ar-DZ"/>
        </w:rPr>
        <w:t>.</w:t>
      </w:r>
    </w:p>
    <w:p w14:paraId="22545FFA" w14:textId="77777777" w:rsidR="006C3464" w:rsidRPr="006C3464" w:rsidRDefault="006C3464" w:rsidP="005A0C51">
      <w:pPr>
        <w:bidi/>
        <w:spacing w:after="0" w:line="276" w:lineRule="auto"/>
        <w:jc w:val="both"/>
        <w:rPr>
          <w:rFonts w:ascii="Traditional Arabic" w:hAnsi="Traditional Arabic" w:cs="Traditional Arabic"/>
          <w:sz w:val="28"/>
          <w:szCs w:val="28"/>
          <w:lang w:bidi="ar-DZ"/>
        </w:rPr>
      </w:pPr>
      <w:r w:rsidRPr="006C3464">
        <w:rPr>
          <w:rFonts w:ascii="Traditional Arabic" w:hAnsi="Traditional Arabic" w:cs="Traditional Arabic"/>
          <w:sz w:val="28"/>
          <w:szCs w:val="28"/>
          <w:rtl/>
        </w:rPr>
        <w:t>لقد جعلت الرهانات والتحديات الجديدة التي تواجه الأنظمة التعليمية مسألة الإصلاحات الهيكلية أمراً حتمياً، من أجل إعادة تكييف هياكلها التنظيمية وأنماط تسييرها، بما يسمح لها بالتطور نحو مزيد من الفعالية والكفاءة</w:t>
      </w:r>
      <w:r w:rsidRPr="006C3464">
        <w:rPr>
          <w:rFonts w:ascii="Traditional Arabic" w:hAnsi="Traditional Arabic" w:cs="Traditional Arabic"/>
          <w:sz w:val="28"/>
          <w:szCs w:val="28"/>
          <w:lang w:bidi="ar-DZ"/>
        </w:rPr>
        <w:t>.</w:t>
      </w:r>
    </w:p>
    <w:p w14:paraId="19F2B5C4" w14:textId="1A2D777A" w:rsidR="006C3464" w:rsidRPr="006C3464" w:rsidRDefault="006C3464" w:rsidP="005A0C51">
      <w:pPr>
        <w:bidi/>
        <w:spacing w:after="0" w:line="276" w:lineRule="auto"/>
        <w:jc w:val="both"/>
        <w:rPr>
          <w:rFonts w:ascii="Traditional Arabic" w:hAnsi="Traditional Arabic" w:cs="Traditional Arabic"/>
          <w:sz w:val="28"/>
          <w:szCs w:val="28"/>
          <w:lang w:bidi="ar-DZ"/>
        </w:rPr>
      </w:pPr>
      <w:r w:rsidRPr="006C3464">
        <w:rPr>
          <w:rFonts w:ascii="Traditional Arabic" w:hAnsi="Traditional Arabic" w:cs="Traditional Arabic"/>
          <w:sz w:val="28"/>
          <w:szCs w:val="28"/>
          <w:rtl/>
        </w:rPr>
        <w:t>وفي السياق ذاته، تبقى جودة التكوين تحدياً رئيسياً أمام مجمل النظام التعليمي، بما في ذلك التعليم العالي، ووسيلة للاستجابة لاحتياجات القطاعات الاقتصادية والاجتماعية المستفيدة، التي تركز تطلعاتها على ملاءمة التخصصات وجودة الكفاءات المتخرجة</w:t>
      </w:r>
      <w:r w:rsidRPr="006C3464">
        <w:rPr>
          <w:rFonts w:ascii="Traditional Arabic" w:hAnsi="Traditional Arabic" w:cs="Traditional Arabic"/>
          <w:sz w:val="28"/>
          <w:szCs w:val="28"/>
          <w:lang w:bidi="ar-DZ"/>
        </w:rPr>
        <w:t>.</w:t>
      </w:r>
    </w:p>
    <w:p w14:paraId="0F4E8711" w14:textId="522E813E" w:rsidR="006C3464" w:rsidRDefault="006C3464" w:rsidP="005A0C51">
      <w:pPr>
        <w:bidi/>
        <w:spacing w:after="0" w:line="276" w:lineRule="auto"/>
        <w:jc w:val="both"/>
        <w:rPr>
          <w:rFonts w:ascii="Traditional Arabic" w:hAnsi="Traditional Arabic" w:cs="Traditional Arabic"/>
          <w:sz w:val="28"/>
          <w:szCs w:val="28"/>
          <w:lang w:bidi="ar-DZ"/>
        </w:rPr>
      </w:pPr>
      <w:r w:rsidRPr="006C3464">
        <w:rPr>
          <w:rFonts w:ascii="Traditional Arabic" w:hAnsi="Traditional Arabic" w:cs="Traditional Arabic"/>
          <w:sz w:val="28"/>
          <w:szCs w:val="28"/>
          <w:rtl/>
        </w:rPr>
        <w:t>ولضمان الحفاظ على الجودة الداخلية وتحسينها</w:t>
      </w:r>
      <w:r w:rsidRPr="006C3464">
        <w:rPr>
          <w:rFonts w:ascii="Traditional Arabic" w:hAnsi="Traditional Arabic" w:cs="Traditional Arabic"/>
          <w:sz w:val="28"/>
          <w:szCs w:val="28"/>
          <w:lang w:bidi="ar-DZ"/>
        </w:rPr>
        <w:t xml:space="preserve"> </w:t>
      </w:r>
      <w:r w:rsidR="00D71545">
        <w:rPr>
          <w:rFonts w:ascii="Traditional Arabic" w:hAnsi="Traditional Arabic" w:cs="Traditional Arabic" w:hint="cs"/>
          <w:sz w:val="28"/>
          <w:szCs w:val="28"/>
          <w:rtl/>
          <w:lang w:bidi="ar-DZ"/>
        </w:rPr>
        <w:t>(</w:t>
      </w:r>
      <w:r w:rsidRPr="006C3464">
        <w:rPr>
          <w:rFonts w:ascii="Traditional Arabic" w:hAnsi="Traditional Arabic" w:cs="Traditional Arabic"/>
          <w:sz w:val="28"/>
          <w:szCs w:val="28"/>
          <w:rtl/>
        </w:rPr>
        <w:t>ضمان الجودة الداخلي</w:t>
      </w:r>
      <w:r w:rsidR="00D71545">
        <w:rPr>
          <w:rFonts w:ascii="Traditional Arabic" w:hAnsi="Traditional Arabic" w:cs="Traditional Arabic" w:hint="cs"/>
          <w:sz w:val="28"/>
          <w:szCs w:val="28"/>
          <w:rtl/>
          <w:lang w:bidi="ar-DZ"/>
        </w:rPr>
        <w:t>)</w:t>
      </w:r>
      <w:r w:rsidRPr="006C3464">
        <w:rPr>
          <w:rFonts w:ascii="Traditional Arabic" w:hAnsi="Traditional Arabic" w:cs="Traditional Arabic"/>
          <w:sz w:val="28"/>
          <w:szCs w:val="28"/>
          <w:rtl/>
        </w:rPr>
        <w:t>، يتعين على مؤسسات التعليم العالي وضع نظام لإدارة الجودة والقيام بعملية تقييم ذاتي دوري لأنشطتها (التكوين، البحث العلمي، الحوكمة، والحياة الجامعية) أي ما يعرف بـ التقييم الداخل</w:t>
      </w:r>
      <w:r w:rsidR="00D71545">
        <w:rPr>
          <w:rFonts w:ascii="Traditional Arabic" w:hAnsi="Traditional Arabic" w:cs="Traditional Arabic" w:hint="cs"/>
          <w:sz w:val="28"/>
          <w:szCs w:val="28"/>
          <w:rtl/>
        </w:rPr>
        <w:t>ي</w:t>
      </w:r>
      <w:r w:rsidR="00D71545">
        <w:rPr>
          <w:rFonts w:ascii="Traditional Arabic" w:hAnsi="Traditional Arabic" w:cs="Traditional Arabic" w:hint="cs"/>
          <w:sz w:val="28"/>
          <w:szCs w:val="28"/>
          <w:rtl/>
          <w:lang w:bidi="ar-DZ"/>
        </w:rPr>
        <w:t xml:space="preserve">، </w:t>
      </w:r>
      <w:r w:rsidRPr="006C3464">
        <w:rPr>
          <w:rFonts w:ascii="Traditional Arabic" w:hAnsi="Traditional Arabic" w:cs="Traditional Arabic"/>
          <w:sz w:val="28"/>
          <w:szCs w:val="28"/>
          <w:rtl/>
        </w:rPr>
        <w:t>غير أنّ مصداقية هذا التقييم الذاتي تظل مرتبطة بوجود تقييم خارجي تقوم به هيئة مستقلة للتقييم</w:t>
      </w:r>
      <w:r w:rsidRPr="006C3464">
        <w:rPr>
          <w:rFonts w:ascii="Traditional Arabic" w:hAnsi="Traditional Arabic" w:cs="Traditional Arabic"/>
          <w:sz w:val="28"/>
          <w:szCs w:val="28"/>
          <w:lang w:bidi="ar-DZ"/>
        </w:rPr>
        <w:t xml:space="preserve"> </w:t>
      </w:r>
      <w:r w:rsidRPr="00007F40">
        <w:rPr>
          <w:rFonts w:ascii="Traditional Arabic" w:hAnsi="Traditional Arabic" w:cs="Traditional Arabic"/>
          <w:sz w:val="28"/>
          <w:szCs w:val="28"/>
          <w:rtl/>
          <w:lang w:bidi="ar-DZ"/>
        </w:rPr>
        <w:t>(</w:t>
      </w:r>
      <w:r w:rsidRPr="006C3464">
        <w:rPr>
          <w:rFonts w:ascii="Traditional Arabic" w:hAnsi="Traditional Arabic" w:cs="Traditional Arabic"/>
          <w:sz w:val="28"/>
          <w:szCs w:val="28"/>
          <w:rtl/>
        </w:rPr>
        <w:t>ضمان الجودة الخارجي</w:t>
      </w:r>
      <w:r w:rsidRPr="00007F40">
        <w:rPr>
          <w:rFonts w:ascii="Traditional Arabic" w:hAnsi="Traditional Arabic" w:cs="Traditional Arabic"/>
          <w:sz w:val="28"/>
          <w:szCs w:val="28"/>
          <w:rtl/>
          <w:lang w:bidi="ar-DZ"/>
        </w:rPr>
        <w:t>).</w:t>
      </w:r>
    </w:p>
    <w:p w14:paraId="302A3B0B" w14:textId="4EAE0C58" w:rsidR="00C151DA" w:rsidRPr="00C151DA" w:rsidRDefault="00C151DA" w:rsidP="005A0C51">
      <w:pPr>
        <w:bidi/>
        <w:spacing w:after="0" w:line="276" w:lineRule="auto"/>
        <w:jc w:val="both"/>
        <w:rPr>
          <w:rFonts w:ascii="Traditional Arabic" w:hAnsi="Traditional Arabic" w:cs="Traditional Arabic"/>
          <w:sz w:val="28"/>
          <w:szCs w:val="28"/>
          <w:lang w:bidi="ar-DZ"/>
        </w:rPr>
      </w:pPr>
      <w:r>
        <w:rPr>
          <w:rFonts w:ascii="Traditional Arabic" w:hAnsi="Traditional Arabic" w:cs="Traditional Arabic" w:hint="cs"/>
          <w:sz w:val="28"/>
          <w:szCs w:val="28"/>
          <w:rtl/>
          <w:lang w:bidi="ar-DZ"/>
        </w:rPr>
        <w:t>غير أن</w:t>
      </w:r>
      <w:r w:rsidRPr="00C36CB8">
        <w:rPr>
          <w:rFonts w:ascii="Traditional Arabic" w:hAnsi="Traditional Arabic" w:cs="Traditional Arabic"/>
          <w:sz w:val="28"/>
          <w:szCs w:val="28"/>
          <w:rtl/>
        </w:rPr>
        <w:t xml:space="preserve"> تطبيق ضمان الجودة في التعليم العالي يواجه تحديات متعددة والتغلب عليها يتطلب إرادة سياسية قوية، تمويل كافٍ، بناء قدرات بشرية، وترسيخ ثقافة الجودة كقيمة مؤسسية دائمة</w:t>
      </w:r>
      <w:r w:rsidRPr="00C36CB8">
        <w:rPr>
          <w:rFonts w:ascii="Traditional Arabic" w:hAnsi="Traditional Arabic" w:cs="Traditional Arabic"/>
          <w:sz w:val="28"/>
          <w:szCs w:val="28"/>
        </w:rPr>
        <w:t>.</w:t>
      </w:r>
      <w:r w:rsidRPr="007E7575">
        <w:rPr>
          <w:rFonts w:ascii="Traditional Arabic" w:hAnsi="Traditional Arabic" w:cs="Traditional Arabic" w:hint="cs"/>
          <w:sz w:val="28"/>
          <w:szCs w:val="28"/>
          <w:rtl/>
        </w:rPr>
        <w:t xml:space="preserve"> </w:t>
      </w:r>
    </w:p>
    <w:p w14:paraId="54B5C36F" w14:textId="77777777" w:rsidR="00C151DA" w:rsidRPr="005A0C51" w:rsidRDefault="00C151DA" w:rsidP="005A0C51">
      <w:pPr>
        <w:pStyle w:val="Paragraphedeliste"/>
        <w:numPr>
          <w:ilvl w:val="1"/>
          <w:numId w:val="27"/>
        </w:numPr>
        <w:bidi/>
        <w:spacing w:after="0" w:line="276" w:lineRule="auto"/>
        <w:jc w:val="both"/>
        <w:rPr>
          <w:rFonts w:ascii="Traditional Arabic" w:hAnsi="Traditional Arabic" w:cs="Traditional Arabic"/>
          <w:b/>
          <w:bCs/>
          <w:sz w:val="28"/>
          <w:szCs w:val="28"/>
          <w:rtl/>
          <w:lang w:bidi="ar-DZ"/>
        </w:rPr>
      </w:pPr>
      <w:r w:rsidRPr="005A0C51">
        <w:rPr>
          <w:rFonts w:ascii="Traditional Arabic" w:hAnsi="Traditional Arabic" w:cs="Traditional Arabic"/>
          <w:b/>
          <w:bCs/>
          <w:sz w:val="28"/>
          <w:szCs w:val="28"/>
          <w:rtl/>
          <w:lang w:bidi="ar-DZ"/>
        </w:rPr>
        <w:t>إشكالية الدراسة</w:t>
      </w:r>
    </w:p>
    <w:p w14:paraId="5C176CF0" w14:textId="142C21EF" w:rsidR="00C151DA" w:rsidRPr="005A0C51" w:rsidRDefault="008817B8" w:rsidP="005A0C51">
      <w:pPr>
        <w:bidi/>
        <w:spacing w:after="0" w:line="276" w:lineRule="auto"/>
        <w:ind w:firstLine="284"/>
        <w:jc w:val="both"/>
        <w:rPr>
          <w:rFonts w:ascii="Traditional Arabic" w:hAnsi="Traditional Arabic" w:cs="Traditional Arabic"/>
          <w:sz w:val="28"/>
          <w:szCs w:val="28"/>
          <w:rtl/>
          <w:lang w:bidi="ar-DZ"/>
        </w:rPr>
      </w:pPr>
      <w:r w:rsidRPr="005A0C51">
        <w:rPr>
          <w:rFonts w:ascii="Traditional Arabic" w:hAnsi="Traditional Arabic" w:cs="Traditional Arabic"/>
          <w:sz w:val="28"/>
          <w:szCs w:val="28"/>
          <w:rtl/>
          <w:lang w:bidi="ar-DZ"/>
        </w:rPr>
        <w:t xml:space="preserve">بناء على ما سبق </w:t>
      </w:r>
      <w:r w:rsidR="00C151DA" w:rsidRPr="005A0C51">
        <w:rPr>
          <w:rFonts w:ascii="Traditional Arabic" w:hAnsi="Traditional Arabic" w:cs="Traditional Arabic"/>
          <w:sz w:val="28"/>
          <w:szCs w:val="28"/>
          <w:rtl/>
          <w:lang w:bidi="ar-DZ"/>
        </w:rPr>
        <w:t>يمكن صياغة الإشكالية التالية:</w:t>
      </w:r>
    </w:p>
    <w:p w14:paraId="09BB1772" w14:textId="619ACF32" w:rsidR="00C151DA" w:rsidRPr="00E31DFA" w:rsidRDefault="00C151DA" w:rsidP="005A0C51">
      <w:pPr>
        <w:bidi/>
        <w:spacing w:after="0" w:line="276" w:lineRule="auto"/>
        <w:jc w:val="both"/>
        <w:rPr>
          <w:rFonts w:ascii="Traditional Arabic" w:hAnsi="Traditional Arabic" w:cs="Traditional Arabic"/>
          <w:b/>
          <w:bCs/>
          <w:sz w:val="28"/>
          <w:szCs w:val="28"/>
          <w:rtl/>
          <w:lang w:bidi="ar-DZ"/>
        </w:rPr>
      </w:pPr>
      <w:r w:rsidRPr="00E31DFA">
        <w:rPr>
          <w:rFonts w:ascii="Traditional Arabic" w:hAnsi="Traditional Arabic" w:cs="Traditional Arabic"/>
          <w:b/>
          <w:bCs/>
          <w:sz w:val="28"/>
          <w:szCs w:val="28"/>
          <w:rtl/>
          <w:lang w:bidi="ar-DZ"/>
        </w:rPr>
        <w:t xml:space="preserve">ماهي </w:t>
      </w:r>
      <w:r w:rsidR="008817B8" w:rsidRPr="00E31DFA">
        <w:rPr>
          <w:rFonts w:ascii="Traditional Arabic" w:hAnsi="Traditional Arabic" w:cs="Traditional Arabic"/>
          <w:b/>
          <w:bCs/>
          <w:sz w:val="28"/>
          <w:szCs w:val="28"/>
          <w:rtl/>
          <w:lang w:bidi="ar-DZ"/>
        </w:rPr>
        <w:t>التحديات التي يواجهها تطبيق ضمان جودة التعليم العالي</w:t>
      </w:r>
      <w:r w:rsidRPr="00E31DFA">
        <w:rPr>
          <w:rFonts w:ascii="Traditional Arabic" w:hAnsi="Traditional Arabic" w:cs="Traditional Arabic"/>
          <w:b/>
          <w:bCs/>
          <w:sz w:val="28"/>
          <w:szCs w:val="28"/>
          <w:rtl/>
          <w:lang w:bidi="ar-DZ"/>
        </w:rPr>
        <w:t>؟</w:t>
      </w:r>
    </w:p>
    <w:p w14:paraId="697F253C" w14:textId="77777777" w:rsidR="00C151DA" w:rsidRPr="005A0C51" w:rsidRDefault="00C151DA" w:rsidP="005A0C51">
      <w:pPr>
        <w:bidi/>
        <w:spacing w:after="0" w:line="276" w:lineRule="auto"/>
        <w:jc w:val="both"/>
        <w:rPr>
          <w:rFonts w:ascii="Traditional Arabic" w:hAnsi="Traditional Arabic" w:cs="Traditional Arabic"/>
          <w:sz w:val="28"/>
          <w:szCs w:val="28"/>
          <w:rtl/>
          <w:lang w:bidi="ar-DZ"/>
        </w:rPr>
      </w:pPr>
      <w:r w:rsidRPr="005A0C51">
        <w:rPr>
          <w:rFonts w:ascii="Traditional Arabic" w:hAnsi="Traditional Arabic" w:cs="Traditional Arabic"/>
          <w:sz w:val="28"/>
          <w:szCs w:val="28"/>
          <w:rtl/>
          <w:lang w:bidi="ar-DZ"/>
        </w:rPr>
        <w:t>تندرج ضمن هذه الإشكالية عدد من الأسئلة التالية:</w:t>
      </w:r>
    </w:p>
    <w:p w14:paraId="4DC4712C" w14:textId="2455E1F0" w:rsidR="00C151DA" w:rsidRPr="005A0C51" w:rsidRDefault="00C151DA" w:rsidP="005A0C51">
      <w:pPr>
        <w:bidi/>
        <w:spacing w:after="0" w:line="276" w:lineRule="auto"/>
        <w:jc w:val="both"/>
        <w:rPr>
          <w:rFonts w:ascii="Traditional Arabic" w:hAnsi="Traditional Arabic" w:cs="Traditional Arabic"/>
          <w:sz w:val="28"/>
          <w:szCs w:val="28"/>
          <w:rtl/>
          <w:lang w:bidi="ar-DZ"/>
        </w:rPr>
      </w:pPr>
      <w:r w:rsidRPr="005A0C51">
        <w:rPr>
          <w:rFonts w:ascii="Traditional Arabic" w:hAnsi="Traditional Arabic" w:cs="Traditional Arabic"/>
          <w:sz w:val="28"/>
          <w:szCs w:val="28"/>
          <w:rtl/>
          <w:lang w:bidi="ar-DZ"/>
        </w:rPr>
        <w:t>ما المقصود ب</w:t>
      </w:r>
      <w:r w:rsidR="008817B8" w:rsidRPr="005A0C51">
        <w:rPr>
          <w:rFonts w:ascii="Traditional Arabic" w:hAnsi="Traditional Arabic" w:cs="Traditional Arabic"/>
          <w:sz w:val="28"/>
          <w:szCs w:val="28"/>
          <w:rtl/>
          <w:lang w:bidi="ar-DZ"/>
        </w:rPr>
        <w:t>ضمان جودة التعليم العالي</w:t>
      </w:r>
      <w:r w:rsidRPr="005A0C51">
        <w:rPr>
          <w:rFonts w:ascii="Traditional Arabic" w:hAnsi="Traditional Arabic" w:cs="Traditional Arabic"/>
          <w:sz w:val="28"/>
          <w:szCs w:val="28"/>
          <w:rtl/>
          <w:lang w:bidi="ar-DZ"/>
        </w:rPr>
        <w:t>؟</w:t>
      </w:r>
    </w:p>
    <w:p w14:paraId="043680ED" w14:textId="129584B4" w:rsidR="00C151DA" w:rsidRPr="005A0C51" w:rsidRDefault="00C151DA" w:rsidP="005A0C51">
      <w:pPr>
        <w:bidi/>
        <w:spacing w:after="0" w:line="276" w:lineRule="auto"/>
        <w:jc w:val="both"/>
        <w:rPr>
          <w:rFonts w:ascii="Traditional Arabic" w:hAnsi="Traditional Arabic" w:cs="Traditional Arabic"/>
          <w:sz w:val="28"/>
          <w:szCs w:val="28"/>
          <w:rtl/>
          <w:lang w:bidi="ar-DZ"/>
        </w:rPr>
      </w:pPr>
      <w:r w:rsidRPr="005A0C51">
        <w:rPr>
          <w:rFonts w:ascii="Traditional Arabic" w:hAnsi="Traditional Arabic" w:cs="Traditional Arabic"/>
          <w:sz w:val="28"/>
          <w:szCs w:val="28"/>
          <w:rtl/>
          <w:lang w:bidi="ar-DZ"/>
        </w:rPr>
        <w:t xml:space="preserve">ما هي </w:t>
      </w:r>
      <w:r w:rsidR="008817B8" w:rsidRPr="005A0C51">
        <w:rPr>
          <w:rFonts w:ascii="Traditional Arabic" w:hAnsi="Traditional Arabic" w:cs="Traditional Arabic"/>
          <w:sz w:val="28"/>
          <w:szCs w:val="28"/>
          <w:rtl/>
          <w:lang w:bidi="ar-DZ"/>
        </w:rPr>
        <w:t>المبادئ الأساسية التي يرتكز عليها ضمان جودة التعليم العالي</w:t>
      </w:r>
      <w:r w:rsidRPr="005A0C51">
        <w:rPr>
          <w:rFonts w:ascii="Traditional Arabic" w:hAnsi="Traditional Arabic" w:cs="Traditional Arabic"/>
          <w:sz w:val="28"/>
          <w:szCs w:val="28"/>
          <w:rtl/>
          <w:lang w:bidi="ar-DZ"/>
        </w:rPr>
        <w:t>؟</w:t>
      </w:r>
    </w:p>
    <w:p w14:paraId="2E607C7B" w14:textId="57A78E0D" w:rsidR="00C151DA" w:rsidRPr="005A0C51" w:rsidRDefault="00C151DA" w:rsidP="005A0C51">
      <w:pPr>
        <w:bidi/>
        <w:spacing w:after="0" w:line="276" w:lineRule="auto"/>
        <w:jc w:val="both"/>
        <w:rPr>
          <w:rFonts w:ascii="Traditional Arabic" w:hAnsi="Traditional Arabic" w:cs="Traditional Arabic"/>
          <w:sz w:val="28"/>
          <w:szCs w:val="28"/>
          <w:lang w:bidi="ar-DZ"/>
        </w:rPr>
      </w:pPr>
      <w:r w:rsidRPr="005A0C51">
        <w:rPr>
          <w:rFonts w:ascii="Traditional Arabic" w:hAnsi="Traditional Arabic" w:cs="Traditional Arabic"/>
          <w:sz w:val="28"/>
          <w:szCs w:val="28"/>
          <w:rtl/>
          <w:lang w:bidi="ar-DZ"/>
        </w:rPr>
        <w:t xml:space="preserve">ما هي رهانات </w:t>
      </w:r>
      <w:r w:rsidR="008817B8" w:rsidRPr="005A0C51">
        <w:rPr>
          <w:rFonts w:ascii="Traditional Arabic" w:hAnsi="Traditional Arabic" w:cs="Traditional Arabic"/>
          <w:sz w:val="28"/>
          <w:szCs w:val="28"/>
          <w:rtl/>
          <w:lang w:bidi="ar-DZ"/>
        </w:rPr>
        <w:t>تطبيق ضمان جودة التعليم العالي</w:t>
      </w:r>
      <w:r w:rsidRPr="005A0C51">
        <w:rPr>
          <w:rFonts w:ascii="Traditional Arabic" w:hAnsi="Traditional Arabic" w:cs="Traditional Arabic"/>
          <w:sz w:val="28"/>
          <w:szCs w:val="28"/>
          <w:rtl/>
          <w:lang w:bidi="ar-DZ"/>
        </w:rPr>
        <w:t>؟</w:t>
      </w:r>
    </w:p>
    <w:p w14:paraId="46945366" w14:textId="77777777" w:rsidR="00C151DA" w:rsidRPr="005A0C51" w:rsidRDefault="00C151DA" w:rsidP="005A0C51">
      <w:pPr>
        <w:bidi/>
        <w:spacing w:after="0" w:line="276" w:lineRule="auto"/>
        <w:jc w:val="both"/>
        <w:rPr>
          <w:rFonts w:ascii="Traditional Arabic" w:hAnsi="Traditional Arabic" w:cs="Traditional Arabic"/>
          <w:b/>
          <w:bCs/>
          <w:sz w:val="28"/>
          <w:szCs w:val="28"/>
          <w:rtl/>
          <w:lang w:bidi="ar-DZ"/>
        </w:rPr>
      </w:pPr>
      <w:r w:rsidRPr="005A0C51">
        <w:rPr>
          <w:rFonts w:ascii="Traditional Arabic" w:hAnsi="Traditional Arabic" w:cs="Traditional Arabic"/>
          <w:b/>
          <w:bCs/>
          <w:sz w:val="28"/>
          <w:szCs w:val="28"/>
          <w:rtl/>
          <w:lang w:bidi="ar-DZ"/>
        </w:rPr>
        <w:t>2.1. أهمية الدراسة</w:t>
      </w:r>
    </w:p>
    <w:p w14:paraId="43504C4B" w14:textId="67413C1B" w:rsidR="00C151DA" w:rsidRPr="005A0C51" w:rsidRDefault="00C151DA" w:rsidP="005A0C51">
      <w:pPr>
        <w:bidi/>
        <w:spacing w:after="0" w:line="276" w:lineRule="auto"/>
        <w:ind w:firstLine="284"/>
        <w:jc w:val="both"/>
        <w:rPr>
          <w:rFonts w:ascii="Traditional Arabic" w:hAnsi="Traditional Arabic" w:cs="Traditional Arabic"/>
          <w:sz w:val="28"/>
          <w:szCs w:val="28"/>
          <w:rtl/>
          <w:lang w:bidi="ar-DZ"/>
        </w:rPr>
      </w:pPr>
      <w:r w:rsidRPr="005A0C51">
        <w:rPr>
          <w:rFonts w:ascii="Traditional Arabic" w:hAnsi="Traditional Arabic" w:cs="Traditional Arabic"/>
          <w:sz w:val="28"/>
          <w:szCs w:val="28"/>
          <w:rtl/>
          <w:lang w:bidi="ar-DZ"/>
        </w:rPr>
        <w:t xml:space="preserve">تنبع أهمية الدراسة من أهمية </w:t>
      </w:r>
      <w:r w:rsidR="008817B8" w:rsidRPr="005A0C51">
        <w:rPr>
          <w:rFonts w:ascii="Traditional Arabic" w:hAnsi="Traditional Arabic" w:cs="Traditional Arabic"/>
          <w:sz w:val="28"/>
          <w:szCs w:val="28"/>
          <w:rtl/>
        </w:rPr>
        <w:t xml:space="preserve">ضمان الجودة في التعليم العالي </w:t>
      </w:r>
      <w:r w:rsidR="008817B8" w:rsidRPr="005A0C51">
        <w:rPr>
          <w:rFonts w:ascii="Traditional Arabic" w:hAnsi="Traditional Arabic" w:cs="Traditional Arabic"/>
          <w:sz w:val="28"/>
          <w:szCs w:val="28"/>
          <w:rtl/>
        </w:rPr>
        <w:t>ك</w:t>
      </w:r>
      <w:r w:rsidR="008817B8" w:rsidRPr="005A0C51">
        <w:rPr>
          <w:rFonts w:ascii="Traditional Arabic" w:hAnsi="Traditional Arabic" w:cs="Traditional Arabic"/>
          <w:sz w:val="28"/>
          <w:szCs w:val="28"/>
          <w:rtl/>
        </w:rPr>
        <w:t>أداة استراتيجية لتحويل الجامعات إلى مؤسسات فعّالة، شفافة، ومبتكرة، قادرة على تكوين أجيال تلبي حاجات المجتمع وتواجه تحديات المستقبل</w:t>
      </w:r>
      <w:r w:rsidR="008817B8" w:rsidRPr="005A0C51">
        <w:rPr>
          <w:rFonts w:ascii="Traditional Arabic" w:hAnsi="Traditional Arabic" w:cs="Traditional Arabic"/>
          <w:sz w:val="28"/>
          <w:szCs w:val="28"/>
          <w:lang w:bidi="ar-DZ"/>
        </w:rPr>
        <w:t>.</w:t>
      </w:r>
    </w:p>
    <w:p w14:paraId="7A8BA3B9" w14:textId="77777777" w:rsidR="00C151DA" w:rsidRPr="005A0C51" w:rsidRDefault="00C151DA" w:rsidP="005A0C51">
      <w:pPr>
        <w:bidi/>
        <w:spacing w:after="0" w:line="276" w:lineRule="auto"/>
        <w:jc w:val="both"/>
        <w:rPr>
          <w:rFonts w:ascii="Traditional Arabic" w:hAnsi="Traditional Arabic" w:cs="Traditional Arabic"/>
          <w:b/>
          <w:bCs/>
          <w:sz w:val="28"/>
          <w:szCs w:val="28"/>
          <w:rtl/>
          <w:lang w:bidi="ar-DZ"/>
        </w:rPr>
      </w:pPr>
      <w:r w:rsidRPr="005A0C51">
        <w:rPr>
          <w:rFonts w:ascii="Traditional Arabic" w:hAnsi="Traditional Arabic" w:cs="Traditional Arabic"/>
          <w:b/>
          <w:bCs/>
          <w:sz w:val="28"/>
          <w:szCs w:val="28"/>
          <w:rtl/>
          <w:lang w:bidi="ar-DZ"/>
        </w:rPr>
        <w:t>3.1. هدف الدراسة</w:t>
      </w:r>
    </w:p>
    <w:p w14:paraId="5A14DF2D" w14:textId="2675DFF5" w:rsidR="00C151DA" w:rsidRPr="005A0C51" w:rsidRDefault="00C151DA" w:rsidP="005A0C51">
      <w:pPr>
        <w:bidi/>
        <w:spacing w:after="0" w:line="276" w:lineRule="auto"/>
        <w:ind w:firstLine="284"/>
        <w:jc w:val="both"/>
        <w:rPr>
          <w:rFonts w:ascii="Traditional Arabic" w:hAnsi="Traditional Arabic" w:cs="Traditional Arabic"/>
          <w:b/>
          <w:bCs/>
          <w:sz w:val="28"/>
          <w:szCs w:val="28"/>
          <w:rtl/>
          <w:lang w:bidi="ar-DZ"/>
        </w:rPr>
      </w:pPr>
      <w:r w:rsidRPr="005A0C51">
        <w:rPr>
          <w:rFonts w:ascii="Traditional Arabic" w:hAnsi="Traditional Arabic" w:cs="Traditional Arabic"/>
          <w:sz w:val="28"/>
          <w:szCs w:val="28"/>
          <w:rtl/>
          <w:lang w:bidi="ar-DZ"/>
        </w:rPr>
        <w:t>تهدف هذه الدراسة إلى تسليط الضوء على</w:t>
      </w:r>
      <w:r w:rsidR="008817B8" w:rsidRPr="005A0C51">
        <w:rPr>
          <w:rFonts w:ascii="Traditional Arabic" w:hAnsi="Traditional Arabic" w:cs="Traditional Arabic"/>
          <w:sz w:val="28"/>
          <w:szCs w:val="28"/>
          <w:rtl/>
          <w:lang w:bidi="ar-DZ"/>
        </w:rPr>
        <w:t xml:space="preserve"> مختلف التحديات التي يواجهها تطبيق ضمان جودة التعليم العالي</w:t>
      </w:r>
      <w:r w:rsidRPr="005A0C51">
        <w:rPr>
          <w:rFonts w:ascii="Traditional Arabic" w:hAnsi="Traditional Arabic" w:cs="Traditional Arabic"/>
          <w:b/>
          <w:bCs/>
          <w:sz w:val="28"/>
          <w:szCs w:val="28"/>
          <w:rtl/>
          <w:lang w:bidi="ar-DZ"/>
        </w:rPr>
        <w:t>.</w:t>
      </w:r>
    </w:p>
    <w:p w14:paraId="6DC29BA2" w14:textId="77777777" w:rsidR="00C151DA" w:rsidRPr="005A0C51" w:rsidRDefault="00C151DA" w:rsidP="005A0C51">
      <w:pPr>
        <w:bidi/>
        <w:spacing w:after="0" w:line="276" w:lineRule="auto"/>
        <w:jc w:val="both"/>
        <w:rPr>
          <w:rFonts w:ascii="Traditional Arabic" w:hAnsi="Traditional Arabic" w:cs="Traditional Arabic"/>
          <w:b/>
          <w:bCs/>
          <w:sz w:val="28"/>
          <w:szCs w:val="28"/>
          <w:rtl/>
          <w:lang w:bidi="ar-DZ"/>
        </w:rPr>
      </w:pPr>
      <w:r w:rsidRPr="005A0C51">
        <w:rPr>
          <w:rFonts w:ascii="Traditional Arabic" w:hAnsi="Traditional Arabic" w:cs="Traditional Arabic"/>
          <w:b/>
          <w:bCs/>
          <w:sz w:val="28"/>
          <w:szCs w:val="28"/>
          <w:rtl/>
          <w:lang w:bidi="ar-DZ"/>
        </w:rPr>
        <w:t>4.1. منهج الدراسة</w:t>
      </w:r>
    </w:p>
    <w:p w14:paraId="5DD99155" w14:textId="3B63DDD1" w:rsidR="00C151DA" w:rsidRPr="005A0C51" w:rsidRDefault="00C151DA" w:rsidP="005A0C51">
      <w:pPr>
        <w:bidi/>
        <w:spacing w:after="0" w:line="276" w:lineRule="auto"/>
        <w:ind w:firstLine="284"/>
        <w:jc w:val="both"/>
        <w:rPr>
          <w:rFonts w:ascii="Traditional Arabic" w:hAnsi="Traditional Arabic" w:cs="Traditional Arabic"/>
          <w:sz w:val="28"/>
          <w:szCs w:val="28"/>
          <w:rtl/>
          <w:lang w:bidi="ar-DZ"/>
        </w:rPr>
      </w:pPr>
      <w:r w:rsidRPr="005A0C51">
        <w:rPr>
          <w:rFonts w:ascii="Traditional Arabic" w:hAnsi="Traditional Arabic" w:cs="Traditional Arabic"/>
          <w:sz w:val="28"/>
          <w:szCs w:val="28"/>
          <w:rtl/>
          <w:lang w:bidi="ar-DZ"/>
        </w:rPr>
        <w:t xml:space="preserve">بغرض الإجابة على الإشكالية والأسئلة الفرعية تم اتباع المنهج الوصفي في عرض بعض المفاهيم النظرية المتعلقة بمصطلحات الدراسة والمنهج التحليلي في عرض </w:t>
      </w:r>
      <w:r w:rsidR="008817B8" w:rsidRPr="005A0C51">
        <w:rPr>
          <w:rFonts w:ascii="Traditional Arabic" w:hAnsi="Traditional Arabic" w:cs="Traditional Arabic"/>
          <w:sz w:val="28"/>
          <w:szCs w:val="28"/>
          <w:rtl/>
          <w:lang w:bidi="ar-DZ"/>
        </w:rPr>
        <w:t>تحديات ضمان جودة التعليم العالي</w:t>
      </w:r>
      <w:r w:rsidRPr="005A0C51">
        <w:rPr>
          <w:rFonts w:ascii="Traditional Arabic" w:hAnsi="Traditional Arabic" w:cs="Traditional Arabic"/>
          <w:sz w:val="28"/>
          <w:szCs w:val="28"/>
          <w:rtl/>
          <w:lang w:bidi="ar-DZ"/>
        </w:rPr>
        <w:t xml:space="preserve"> وتحليلها.</w:t>
      </w:r>
    </w:p>
    <w:p w14:paraId="2A0D8ADB" w14:textId="77777777" w:rsidR="00C151DA" w:rsidRPr="006C3464" w:rsidRDefault="00C151DA" w:rsidP="005A0C51">
      <w:pPr>
        <w:bidi/>
        <w:spacing w:after="0" w:line="276" w:lineRule="auto"/>
        <w:jc w:val="both"/>
        <w:rPr>
          <w:rFonts w:ascii="Traditional Arabic" w:hAnsi="Traditional Arabic" w:cs="Traditional Arabic"/>
          <w:sz w:val="28"/>
          <w:szCs w:val="28"/>
          <w:lang w:bidi="ar-DZ"/>
        </w:rPr>
      </w:pPr>
    </w:p>
    <w:p w14:paraId="65F108C3" w14:textId="3BB16F49" w:rsidR="00E02DFF" w:rsidRPr="00D71545" w:rsidRDefault="00007F40" w:rsidP="005A0C51">
      <w:pPr>
        <w:pStyle w:val="Paragraphedeliste"/>
        <w:numPr>
          <w:ilvl w:val="0"/>
          <w:numId w:val="26"/>
        </w:numPr>
        <w:bidi/>
        <w:spacing w:after="0" w:line="276" w:lineRule="auto"/>
        <w:jc w:val="both"/>
        <w:rPr>
          <w:rFonts w:ascii="Traditional Arabic" w:hAnsi="Traditional Arabic" w:cs="Traditional Arabic"/>
          <w:b/>
          <w:bCs/>
          <w:sz w:val="28"/>
          <w:szCs w:val="28"/>
          <w:rtl/>
          <w:lang w:bidi="ar-DZ"/>
        </w:rPr>
      </w:pPr>
      <w:r w:rsidRPr="00D71545">
        <w:rPr>
          <w:rFonts w:ascii="Traditional Arabic" w:hAnsi="Traditional Arabic" w:cs="Traditional Arabic" w:hint="cs"/>
          <w:b/>
          <w:bCs/>
          <w:sz w:val="28"/>
          <w:szCs w:val="28"/>
          <w:rtl/>
          <w:lang w:bidi="ar-DZ"/>
        </w:rPr>
        <w:lastRenderedPageBreak/>
        <w:t>مفهوم</w:t>
      </w:r>
      <w:r w:rsidR="008C5E33" w:rsidRPr="00D71545">
        <w:rPr>
          <w:rFonts w:ascii="Traditional Arabic" w:hAnsi="Traditional Arabic" w:cs="Traditional Arabic"/>
          <w:b/>
          <w:bCs/>
          <w:sz w:val="28"/>
          <w:szCs w:val="28"/>
          <w:rtl/>
          <w:lang w:bidi="ar-DZ"/>
        </w:rPr>
        <w:t xml:space="preserve"> ضمان جودة التعليم العالي</w:t>
      </w:r>
    </w:p>
    <w:p w14:paraId="3B869E50" w14:textId="3073CFA0" w:rsidR="00E02DFF" w:rsidRPr="00007F40" w:rsidRDefault="00E02DFF" w:rsidP="005A0C51">
      <w:pPr>
        <w:bidi/>
        <w:spacing w:after="0" w:line="276" w:lineRule="auto"/>
        <w:jc w:val="both"/>
        <w:rPr>
          <w:rFonts w:ascii="Traditional Arabic" w:hAnsi="Traditional Arabic" w:cs="Traditional Arabic"/>
          <w:b/>
          <w:bCs/>
          <w:sz w:val="28"/>
          <w:szCs w:val="28"/>
          <w:rtl/>
          <w:lang w:bidi="ar-DZ"/>
        </w:rPr>
      </w:pPr>
      <w:r w:rsidRPr="00007F40">
        <w:rPr>
          <w:rFonts w:ascii="Traditional Arabic" w:hAnsi="Traditional Arabic" w:cs="Traditional Arabic"/>
          <w:sz w:val="28"/>
          <w:szCs w:val="28"/>
          <w:rtl/>
          <w:lang w:bidi="ar-DZ"/>
        </w:rPr>
        <w:t xml:space="preserve">ضمان الجودة </w:t>
      </w:r>
      <w:r w:rsidRPr="00007F40">
        <w:rPr>
          <w:rFonts w:ascii="Traditional Arabic" w:hAnsi="Traditional Arabic" w:cs="Traditional Arabic"/>
          <w:sz w:val="28"/>
          <w:szCs w:val="28"/>
          <w:rtl/>
        </w:rPr>
        <w:t>هو عملية التحقق من أن الخدمات أو المنتجات التي تقدمها أي منظمة تستجيب لمعايير الجودة المرغوبة والمتوقعة</w:t>
      </w:r>
      <w:r w:rsidRPr="00007F40">
        <w:rPr>
          <w:rFonts w:ascii="Traditional Arabic" w:hAnsi="Traditional Arabic" w:cs="Traditional Arabic"/>
          <w:sz w:val="28"/>
          <w:szCs w:val="28"/>
          <w:lang w:bidi="ar-DZ"/>
        </w:rPr>
        <w:t>.</w:t>
      </w:r>
    </w:p>
    <w:p w14:paraId="025E6F77" w14:textId="2E322C19" w:rsidR="008C5E33" w:rsidRPr="008C5E33" w:rsidRDefault="008C5E33" w:rsidP="005A0C51">
      <w:pPr>
        <w:bidi/>
        <w:spacing w:after="0" w:line="276" w:lineRule="auto"/>
        <w:jc w:val="both"/>
        <w:rPr>
          <w:rFonts w:ascii="Traditional Arabic" w:hAnsi="Traditional Arabic" w:cs="Traditional Arabic" w:hint="cs"/>
          <w:sz w:val="28"/>
          <w:szCs w:val="28"/>
          <w:rtl/>
          <w:lang w:bidi="ar-DZ"/>
        </w:rPr>
      </w:pPr>
      <w:r w:rsidRPr="008C5E33">
        <w:rPr>
          <w:rFonts w:ascii="Traditional Arabic" w:hAnsi="Traditional Arabic" w:cs="Traditional Arabic"/>
          <w:sz w:val="28"/>
          <w:szCs w:val="28"/>
          <w:rtl/>
        </w:rPr>
        <w:t xml:space="preserve">يُقصد بـ </w:t>
      </w:r>
      <w:r w:rsidR="00764217" w:rsidRPr="00007F40">
        <w:rPr>
          <w:rFonts w:ascii="Traditional Arabic" w:hAnsi="Traditional Arabic" w:cs="Traditional Arabic"/>
          <w:sz w:val="28"/>
          <w:szCs w:val="28"/>
          <w:rtl/>
        </w:rPr>
        <w:t>"</w:t>
      </w:r>
      <w:r w:rsidR="00764217" w:rsidRPr="00007F40">
        <w:rPr>
          <w:rFonts w:ascii="Traditional Arabic" w:hAnsi="Traditional Arabic" w:cs="Traditional Arabic"/>
          <w:sz w:val="28"/>
          <w:szCs w:val="28"/>
        </w:rPr>
        <w:t> </w:t>
      </w:r>
      <w:r w:rsidRPr="008C5E33">
        <w:rPr>
          <w:rFonts w:ascii="Traditional Arabic" w:hAnsi="Traditional Arabic" w:cs="Traditional Arabic"/>
          <w:sz w:val="28"/>
          <w:szCs w:val="28"/>
          <w:rtl/>
        </w:rPr>
        <w:t>ضمان جودة التعليم العالي مجموع الآليات والإجراءات والسياسات التي تهدف إلى التأكد من تحقيق مؤسسات التعليم العالي لمستويات محددة من الجودة في مجالاتها الأساسية: التدريس، البحث العلمي، الحوكمة، الخدمات الجامعية، وعلاقتها بالمحيط الاقتصادي والاجتما</w:t>
      </w:r>
      <w:r w:rsidR="00764217" w:rsidRPr="00007F40">
        <w:rPr>
          <w:rFonts w:ascii="Traditional Arabic" w:hAnsi="Traditional Arabic" w:cs="Traditional Arabic"/>
          <w:sz w:val="28"/>
          <w:szCs w:val="28"/>
          <w:rtl/>
        </w:rPr>
        <w:t>عي</w:t>
      </w:r>
      <w:r w:rsidR="00E75448">
        <w:rPr>
          <w:rFonts w:ascii="Traditional Arabic" w:hAnsi="Traditional Arabic" w:cs="Traditional Arabic" w:hint="cs"/>
          <w:sz w:val="28"/>
          <w:szCs w:val="28"/>
          <w:rtl/>
        </w:rPr>
        <w:t>"</w:t>
      </w:r>
      <w:sdt>
        <w:sdtPr>
          <w:rPr>
            <w:rFonts w:ascii="Traditional Arabic" w:hAnsi="Traditional Arabic" w:cs="Traditional Arabic" w:hint="cs"/>
            <w:sz w:val="28"/>
            <w:szCs w:val="28"/>
            <w:rtl/>
          </w:rPr>
          <w:id w:val="-1032883383"/>
          <w:citation/>
        </w:sdtPr>
        <w:sdtContent>
          <w:r w:rsidR="00E75448">
            <w:rPr>
              <w:rFonts w:ascii="Traditional Arabic" w:hAnsi="Traditional Arabic" w:cs="Traditional Arabic"/>
              <w:sz w:val="28"/>
              <w:szCs w:val="28"/>
              <w:rtl/>
            </w:rPr>
            <w:fldChar w:fldCharType="begin"/>
          </w:r>
          <w:r w:rsidR="00E75448">
            <w:rPr>
              <w:rFonts w:ascii="Traditional Arabic" w:hAnsi="Traditional Arabic" w:cs="Traditional Arabic"/>
              <w:sz w:val="28"/>
              <w:szCs w:val="28"/>
              <w:lang w:bidi="ar-DZ"/>
            </w:rPr>
            <w:instrText xml:space="preserve">CITATION Kou19 \p 334 \l 1036 </w:instrText>
          </w:r>
          <w:r w:rsidR="00E75448">
            <w:rPr>
              <w:rFonts w:ascii="Traditional Arabic" w:hAnsi="Traditional Arabic" w:cs="Traditional Arabic"/>
              <w:sz w:val="28"/>
              <w:szCs w:val="28"/>
              <w:rtl/>
            </w:rPr>
            <w:fldChar w:fldCharType="separate"/>
          </w:r>
          <w:r w:rsidR="00E75448">
            <w:rPr>
              <w:rFonts w:ascii="Traditional Arabic" w:hAnsi="Traditional Arabic" w:cs="Traditional Arabic"/>
              <w:noProof/>
              <w:sz w:val="28"/>
              <w:szCs w:val="28"/>
              <w:rtl/>
            </w:rPr>
            <w:t xml:space="preserve"> </w:t>
          </w:r>
          <w:r w:rsidR="00E75448" w:rsidRPr="00E75448">
            <w:rPr>
              <w:rFonts w:ascii="Traditional Arabic" w:hAnsi="Traditional Arabic" w:cs="Traditional Arabic"/>
              <w:noProof/>
              <w:sz w:val="28"/>
              <w:szCs w:val="28"/>
            </w:rPr>
            <w:t>(Kouraiche, 2019, p. 334)</w:t>
          </w:r>
          <w:r w:rsidR="00E75448">
            <w:rPr>
              <w:rFonts w:ascii="Traditional Arabic" w:hAnsi="Traditional Arabic" w:cs="Traditional Arabic"/>
              <w:sz w:val="28"/>
              <w:szCs w:val="28"/>
              <w:rtl/>
            </w:rPr>
            <w:fldChar w:fldCharType="end"/>
          </w:r>
        </w:sdtContent>
      </w:sdt>
      <w:r w:rsidR="00241E0D">
        <w:rPr>
          <w:rFonts w:ascii="Traditional Arabic" w:hAnsi="Traditional Arabic" w:cs="Traditional Arabic" w:hint="cs"/>
          <w:sz w:val="28"/>
          <w:szCs w:val="28"/>
          <w:rtl/>
          <w:lang w:bidi="ar-DZ"/>
        </w:rPr>
        <w:t>.</w:t>
      </w:r>
    </w:p>
    <w:p w14:paraId="7BE6CFDD" w14:textId="77777777" w:rsidR="008C5E33" w:rsidRPr="008C5E33" w:rsidRDefault="008C5E33" w:rsidP="005A0C51">
      <w:pPr>
        <w:bidi/>
        <w:spacing w:after="0" w:line="276" w:lineRule="auto"/>
        <w:jc w:val="both"/>
        <w:rPr>
          <w:rFonts w:ascii="Traditional Arabic" w:hAnsi="Traditional Arabic" w:cs="Traditional Arabic"/>
          <w:sz w:val="28"/>
          <w:szCs w:val="28"/>
          <w:lang w:bidi="ar-DZ"/>
        </w:rPr>
      </w:pPr>
      <w:r w:rsidRPr="008C5E33">
        <w:rPr>
          <w:rFonts w:ascii="Traditional Arabic" w:hAnsi="Traditional Arabic" w:cs="Traditional Arabic"/>
          <w:sz w:val="28"/>
          <w:szCs w:val="28"/>
          <w:rtl/>
        </w:rPr>
        <w:t>ولا يقتصر ضمان الجودة على مجرد مطابقة البرامج والمعايير، بل يشمل أيضًا ثقافة مؤسسية تقوم على التحسين المستمر، والتقييم الذاتي الدوري، والتقييم الخارجي من قبل هيئات مستقلة، بما يعزز ثقة المجتمع والطلبة وأصحاب المصلحة في كفاءة مخرجات الجامعات</w:t>
      </w:r>
      <w:r w:rsidRPr="008C5E33">
        <w:rPr>
          <w:rFonts w:ascii="Traditional Arabic" w:hAnsi="Traditional Arabic" w:cs="Traditional Arabic"/>
          <w:sz w:val="28"/>
          <w:szCs w:val="28"/>
          <w:lang w:bidi="ar-DZ"/>
        </w:rPr>
        <w:t>.</w:t>
      </w:r>
    </w:p>
    <w:p w14:paraId="60C154DC" w14:textId="68065AE0" w:rsidR="008C5E33" w:rsidRPr="008C5E33" w:rsidRDefault="008C5E33" w:rsidP="005A0C51">
      <w:pPr>
        <w:bidi/>
        <w:spacing w:after="0" w:line="276" w:lineRule="auto"/>
        <w:jc w:val="both"/>
        <w:rPr>
          <w:rFonts w:ascii="Traditional Arabic" w:hAnsi="Traditional Arabic" w:cs="Traditional Arabic"/>
          <w:sz w:val="28"/>
          <w:szCs w:val="28"/>
          <w:lang w:bidi="ar-DZ"/>
        </w:rPr>
      </w:pPr>
      <w:r w:rsidRPr="008C5E33">
        <w:rPr>
          <w:rFonts w:ascii="Traditional Arabic" w:hAnsi="Traditional Arabic" w:cs="Traditional Arabic"/>
          <w:sz w:val="28"/>
          <w:szCs w:val="28"/>
          <w:rtl/>
        </w:rPr>
        <w:t>كما يرتبط ضمان الجودة ارتباطًا وثيقًا بمفاهيم الاعتماد الأكاديمي وإدارة الجودة الشاملة، حيث يُمكّن الجامعات م</w:t>
      </w:r>
      <w:r w:rsidR="00770F08">
        <w:rPr>
          <w:rFonts w:ascii="Traditional Arabic" w:hAnsi="Traditional Arabic" w:cs="Traditional Arabic" w:hint="cs"/>
          <w:sz w:val="28"/>
          <w:szCs w:val="28"/>
          <w:rtl/>
        </w:rPr>
        <w:t>ن</w:t>
      </w:r>
      <w:sdt>
        <w:sdtPr>
          <w:rPr>
            <w:rFonts w:ascii="Traditional Arabic" w:hAnsi="Traditional Arabic" w:cs="Traditional Arabic" w:hint="cs"/>
            <w:sz w:val="28"/>
            <w:szCs w:val="28"/>
            <w:rtl/>
          </w:rPr>
          <w:id w:val="-2070331170"/>
          <w:citation/>
        </w:sdtPr>
        <w:sdtContent>
          <w:r w:rsidR="00770F08">
            <w:rPr>
              <w:rFonts w:ascii="Traditional Arabic" w:hAnsi="Traditional Arabic" w:cs="Traditional Arabic"/>
              <w:sz w:val="28"/>
              <w:szCs w:val="28"/>
              <w:rtl/>
            </w:rPr>
            <w:fldChar w:fldCharType="begin"/>
          </w:r>
          <w:r w:rsidR="00770F08">
            <w:rPr>
              <w:rFonts w:ascii="Traditional Arabic" w:hAnsi="Traditional Arabic" w:cs="Traditional Arabic"/>
              <w:sz w:val="28"/>
              <w:szCs w:val="28"/>
            </w:rPr>
            <w:instrText xml:space="preserve">CITATION Bou12 \p 7 \l 1036 </w:instrText>
          </w:r>
          <w:r w:rsidR="00770F08">
            <w:rPr>
              <w:rFonts w:ascii="Traditional Arabic" w:hAnsi="Traditional Arabic" w:cs="Traditional Arabic"/>
              <w:sz w:val="28"/>
              <w:szCs w:val="28"/>
              <w:rtl/>
            </w:rPr>
            <w:fldChar w:fldCharType="separate"/>
          </w:r>
          <w:r w:rsidR="00770F08">
            <w:rPr>
              <w:rFonts w:ascii="Traditional Arabic" w:hAnsi="Traditional Arabic" w:cs="Traditional Arabic"/>
              <w:noProof/>
              <w:sz w:val="28"/>
              <w:szCs w:val="28"/>
              <w:rtl/>
            </w:rPr>
            <w:t xml:space="preserve"> </w:t>
          </w:r>
          <w:r w:rsidR="00770F08" w:rsidRPr="00770F08">
            <w:rPr>
              <w:rFonts w:ascii="Traditional Arabic" w:hAnsi="Traditional Arabic" w:cs="Traditional Arabic"/>
              <w:noProof/>
              <w:sz w:val="28"/>
              <w:szCs w:val="28"/>
            </w:rPr>
            <w:t>(Bouzid &amp; Berrouche, 2012, p. 7)</w:t>
          </w:r>
          <w:r w:rsidR="00770F08">
            <w:rPr>
              <w:rFonts w:ascii="Traditional Arabic" w:hAnsi="Traditional Arabic" w:cs="Traditional Arabic"/>
              <w:sz w:val="28"/>
              <w:szCs w:val="28"/>
              <w:rtl/>
            </w:rPr>
            <w:fldChar w:fldCharType="end"/>
          </w:r>
        </w:sdtContent>
      </w:sdt>
      <w:r w:rsidR="00770F08">
        <w:rPr>
          <w:rFonts w:ascii="Traditional Arabic" w:hAnsi="Traditional Arabic" w:cs="Traditional Arabic" w:hint="cs"/>
          <w:sz w:val="28"/>
          <w:szCs w:val="28"/>
          <w:rtl/>
          <w:lang w:bidi="ar-DZ"/>
        </w:rPr>
        <w:t>:</w:t>
      </w:r>
    </w:p>
    <w:p w14:paraId="73E16B56" w14:textId="77777777" w:rsidR="008C5E33" w:rsidRPr="008C5E33" w:rsidRDefault="008C5E33" w:rsidP="005A0C51">
      <w:pPr>
        <w:numPr>
          <w:ilvl w:val="0"/>
          <w:numId w:val="8"/>
        </w:numPr>
        <w:bidi/>
        <w:spacing w:after="0" w:line="276" w:lineRule="auto"/>
        <w:jc w:val="both"/>
        <w:rPr>
          <w:rFonts w:ascii="Traditional Arabic" w:hAnsi="Traditional Arabic" w:cs="Traditional Arabic"/>
          <w:sz w:val="28"/>
          <w:szCs w:val="28"/>
          <w:lang w:bidi="ar-DZ"/>
        </w:rPr>
      </w:pPr>
      <w:r w:rsidRPr="008C5E33">
        <w:rPr>
          <w:rFonts w:ascii="Traditional Arabic" w:hAnsi="Traditional Arabic" w:cs="Traditional Arabic"/>
          <w:sz w:val="28"/>
          <w:szCs w:val="28"/>
          <w:rtl/>
        </w:rPr>
        <w:t>تطوير برامج تكوين تتماشى مع متطلبات سوق العمل</w:t>
      </w:r>
      <w:r w:rsidRPr="008C5E33">
        <w:rPr>
          <w:rFonts w:ascii="Traditional Arabic" w:hAnsi="Traditional Arabic" w:cs="Traditional Arabic"/>
          <w:sz w:val="28"/>
          <w:szCs w:val="28"/>
          <w:lang w:bidi="ar-DZ"/>
        </w:rPr>
        <w:t>.</w:t>
      </w:r>
    </w:p>
    <w:p w14:paraId="29DFC644" w14:textId="77777777" w:rsidR="008C5E33" w:rsidRPr="008C5E33" w:rsidRDefault="008C5E33" w:rsidP="005A0C51">
      <w:pPr>
        <w:numPr>
          <w:ilvl w:val="0"/>
          <w:numId w:val="8"/>
        </w:numPr>
        <w:bidi/>
        <w:spacing w:after="0" w:line="276" w:lineRule="auto"/>
        <w:jc w:val="both"/>
        <w:rPr>
          <w:rFonts w:ascii="Traditional Arabic" w:hAnsi="Traditional Arabic" w:cs="Traditional Arabic"/>
          <w:sz w:val="28"/>
          <w:szCs w:val="28"/>
          <w:lang w:bidi="ar-DZ"/>
        </w:rPr>
      </w:pPr>
      <w:r w:rsidRPr="008C5E33">
        <w:rPr>
          <w:rFonts w:ascii="Traditional Arabic" w:hAnsi="Traditional Arabic" w:cs="Traditional Arabic"/>
          <w:sz w:val="28"/>
          <w:szCs w:val="28"/>
          <w:rtl/>
        </w:rPr>
        <w:t>تحسين كفاءة وفعالية البحث العلمي</w:t>
      </w:r>
      <w:r w:rsidRPr="008C5E33">
        <w:rPr>
          <w:rFonts w:ascii="Traditional Arabic" w:hAnsi="Traditional Arabic" w:cs="Traditional Arabic"/>
          <w:sz w:val="28"/>
          <w:szCs w:val="28"/>
          <w:lang w:bidi="ar-DZ"/>
        </w:rPr>
        <w:t>.</w:t>
      </w:r>
    </w:p>
    <w:p w14:paraId="08C5FAA5" w14:textId="77777777" w:rsidR="008C5E33" w:rsidRPr="008C5E33" w:rsidRDefault="008C5E33" w:rsidP="005A0C51">
      <w:pPr>
        <w:numPr>
          <w:ilvl w:val="0"/>
          <w:numId w:val="8"/>
        </w:numPr>
        <w:bidi/>
        <w:spacing w:after="0" w:line="276" w:lineRule="auto"/>
        <w:jc w:val="both"/>
        <w:rPr>
          <w:rFonts w:ascii="Traditional Arabic" w:hAnsi="Traditional Arabic" w:cs="Traditional Arabic"/>
          <w:sz w:val="28"/>
          <w:szCs w:val="28"/>
          <w:lang w:bidi="ar-DZ"/>
        </w:rPr>
      </w:pPr>
      <w:r w:rsidRPr="008C5E33">
        <w:rPr>
          <w:rFonts w:ascii="Traditional Arabic" w:hAnsi="Traditional Arabic" w:cs="Traditional Arabic"/>
          <w:sz w:val="28"/>
          <w:szCs w:val="28"/>
          <w:rtl/>
        </w:rPr>
        <w:t>رفع مستوى الحوكمة الجامعية والإدارة الرشيدة</w:t>
      </w:r>
      <w:r w:rsidRPr="008C5E33">
        <w:rPr>
          <w:rFonts w:ascii="Traditional Arabic" w:hAnsi="Traditional Arabic" w:cs="Traditional Arabic"/>
          <w:sz w:val="28"/>
          <w:szCs w:val="28"/>
          <w:lang w:bidi="ar-DZ"/>
        </w:rPr>
        <w:t>.</w:t>
      </w:r>
    </w:p>
    <w:p w14:paraId="2E2D3A8C" w14:textId="77777777" w:rsidR="008C5E33" w:rsidRPr="008C5E33" w:rsidRDefault="008C5E33" w:rsidP="005A0C51">
      <w:pPr>
        <w:numPr>
          <w:ilvl w:val="0"/>
          <w:numId w:val="8"/>
        </w:numPr>
        <w:bidi/>
        <w:spacing w:after="0" w:line="276" w:lineRule="auto"/>
        <w:jc w:val="both"/>
        <w:rPr>
          <w:rFonts w:ascii="Traditional Arabic" w:hAnsi="Traditional Arabic" w:cs="Traditional Arabic"/>
          <w:sz w:val="28"/>
          <w:szCs w:val="28"/>
          <w:lang w:bidi="ar-DZ"/>
        </w:rPr>
      </w:pPr>
      <w:r w:rsidRPr="008C5E33">
        <w:rPr>
          <w:rFonts w:ascii="Traditional Arabic" w:hAnsi="Traditional Arabic" w:cs="Traditional Arabic"/>
          <w:sz w:val="28"/>
          <w:szCs w:val="28"/>
          <w:rtl/>
        </w:rPr>
        <w:t>تعزيز التنافسية على المستويين الوطني والدولي</w:t>
      </w:r>
      <w:r w:rsidRPr="008C5E33">
        <w:rPr>
          <w:rFonts w:ascii="Traditional Arabic" w:hAnsi="Traditional Arabic" w:cs="Traditional Arabic"/>
          <w:sz w:val="28"/>
          <w:szCs w:val="28"/>
          <w:lang w:bidi="ar-DZ"/>
        </w:rPr>
        <w:t>.</w:t>
      </w:r>
    </w:p>
    <w:p w14:paraId="431B5606" w14:textId="3699CB6A" w:rsidR="006234D0" w:rsidRDefault="008C5E33" w:rsidP="005A0C51">
      <w:pPr>
        <w:bidi/>
        <w:spacing w:after="0" w:line="276" w:lineRule="auto"/>
        <w:jc w:val="both"/>
        <w:rPr>
          <w:rFonts w:ascii="Traditional Arabic" w:hAnsi="Traditional Arabic" w:cs="Traditional Arabic"/>
          <w:sz w:val="28"/>
          <w:szCs w:val="28"/>
          <w:rtl/>
          <w:lang w:bidi="ar-DZ"/>
        </w:rPr>
      </w:pPr>
      <w:r w:rsidRPr="008C5E33">
        <w:rPr>
          <w:rFonts w:ascii="Traditional Arabic" w:hAnsi="Traditional Arabic" w:cs="Traditional Arabic"/>
          <w:sz w:val="28"/>
          <w:szCs w:val="28"/>
          <w:rtl/>
        </w:rPr>
        <w:t>وبذلك يُعتبر ضمان الجودة في التعليم العالي أداة استراتيجية لتحقيق التنمية المستدامة، وترسيخ اقتصاد المعرفة، وبناء مجتمع قادر على مواجهة التحديات العلمية والتكنولوجية المستقبلية</w:t>
      </w:r>
      <w:r w:rsidRPr="008C5E33">
        <w:rPr>
          <w:rFonts w:ascii="Traditional Arabic" w:hAnsi="Traditional Arabic" w:cs="Traditional Arabic"/>
          <w:sz w:val="28"/>
          <w:szCs w:val="28"/>
          <w:lang w:bidi="ar-DZ"/>
        </w:rPr>
        <w:t>.</w:t>
      </w:r>
    </w:p>
    <w:p w14:paraId="737C7B52" w14:textId="751BAB35" w:rsidR="00F6214D" w:rsidRPr="00346B4D" w:rsidRDefault="00F6214D" w:rsidP="00346B4D">
      <w:pPr>
        <w:pStyle w:val="Paragraphedeliste"/>
        <w:numPr>
          <w:ilvl w:val="0"/>
          <w:numId w:val="26"/>
        </w:numPr>
        <w:bidi/>
        <w:spacing w:after="0" w:line="276" w:lineRule="auto"/>
        <w:jc w:val="both"/>
        <w:rPr>
          <w:rFonts w:ascii="Traditional Arabic" w:hAnsi="Traditional Arabic" w:cs="Traditional Arabic"/>
          <w:b/>
          <w:bCs/>
          <w:sz w:val="28"/>
          <w:szCs w:val="28"/>
          <w:rtl/>
          <w:lang w:bidi="ar-DZ"/>
        </w:rPr>
      </w:pPr>
      <w:r w:rsidRPr="00346B4D">
        <w:rPr>
          <w:rFonts w:ascii="Traditional Arabic" w:hAnsi="Traditional Arabic" w:cs="Traditional Arabic" w:hint="cs"/>
          <w:b/>
          <w:bCs/>
          <w:sz w:val="28"/>
          <w:szCs w:val="28"/>
          <w:rtl/>
          <w:lang w:bidi="ar-DZ"/>
        </w:rPr>
        <w:t>المبادئ الأساسية لضمان جودة التعليم العالي</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76"/>
        <w:gridCol w:w="1808"/>
      </w:tblGrid>
      <w:tr w:rsidR="00F6214D" w:rsidRPr="00F6214D" w14:paraId="169762DB" w14:textId="7081A944" w:rsidTr="00FB7597">
        <w:trPr>
          <w:tblHeader/>
          <w:tblCellSpacing w:w="15" w:type="dxa"/>
        </w:trPr>
        <w:tc>
          <w:tcPr>
            <w:tcW w:w="0" w:type="auto"/>
            <w:vAlign w:val="center"/>
            <w:hideMark/>
          </w:tcPr>
          <w:p w14:paraId="69951018" w14:textId="77777777" w:rsidR="00F6214D" w:rsidRPr="00F6214D" w:rsidRDefault="00F6214D" w:rsidP="005A0C51">
            <w:pPr>
              <w:bidi/>
              <w:spacing w:after="0" w:line="276" w:lineRule="auto"/>
              <w:jc w:val="both"/>
              <w:rPr>
                <w:rFonts w:ascii="Traditional Arabic" w:hAnsi="Traditional Arabic" w:cs="Traditional Arabic"/>
                <w:b/>
                <w:bCs/>
                <w:sz w:val="28"/>
                <w:szCs w:val="28"/>
                <w:lang w:bidi="ar-DZ"/>
              </w:rPr>
            </w:pPr>
            <w:r w:rsidRPr="00F6214D">
              <w:rPr>
                <w:rFonts w:ascii="Traditional Arabic" w:hAnsi="Traditional Arabic" w:cs="Traditional Arabic"/>
                <w:b/>
                <w:bCs/>
                <w:sz w:val="28"/>
                <w:szCs w:val="28"/>
                <w:rtl/>
              </w:rPr>
              <w:t>الشرح</w:t>
            </w:r>
          </w:p>
        </w:tc>
        <w:tc>
          <w:tcPr>
            <w:tcW w:w="0" w:type="auto"/>
            <w:vAlign w:val="center"/>
          </w:tcPr>
          <w:p w14:paraId="7EE8E9C3" w14:textId="7598B330" w:rsidR="00F6214D" w:rsidRPr="00F6214D" w:rsidRDefault="00F6214D" w:rsidP="005A0C51">
            <w:pPr>
              <w:bidi/>
              <w:spacing w:after="0" w:line="276" w:lineRule="auto"/>
              <w:jc w:val="both"/>
              <w:rPr>
                <w:rFonts w:ascii="Traditional Arabic" w:hAnsi="Traditional Arabic" w:cs="Traditional Arabic"/>
                <w:b/>
                <w:bCs/>
                <w:sz w:val="28"/>
                <w:szCs w:val="28"/>
                <w:rtl/>
              </w:rPr>
            </w:pPr>
            <w:r w:rsidRPr="00F6214D">
              <w:rPr>
                <w:rFonts w:ascii="Traditional Arabic" w:hAnsi="Traditional Arabic" w:cs="Traditional Arabic"/>
                <w:b/>
                <w:bCs/>
                <w:sz w:val="28"/>
                <w:szCs w:val="28"/>
                <w:rtl/>
              </w:rPr>
              <w:t>المبدأ</w:t>
            </w:r>
          </w:p>
        </w:tc>
      </w:tr>
      <w:tr w:rsidR="00F6214D" w:rsidRPr="00F6214D" w14:paraId="107947CA" w14:textId="08188783" w:rsidTr="00FB7597">
        <w:trPr>
          <w:tblCellSpacing w:w="15" w:type="dxa"/>
        </w:trPr>
        <w:tc>
          <w:tcPr>
            <w:tcW w:w="0" w:type="auto"/>
            <w:vAlign w:val="center"/>
            <w:hideMark/>
          </w:tcPr>
          <w:p w14:paraId="5AF8A907" w14:textId="77777777" w:rsidR="00F6214D" w:rsidRPr="00F6214D" w:rsidRDefault="00F6214D" w:rsidP="005A0C51">
            <w:pPr>
              <w:bidi/>
              <w:spacing w:after="0" w:line="276" w:lineRule="auto"/>
              <w:jc w:val="both"/>
              <w:rPr>
                <w:rFonts w:ascii="Traditional Arabic" w:hAnsi="Traditional Arabic" w:cs="Traditional Arabic"/>
                <w:sz w:val="28"/>
                <w:szCs w:val="28"/>
                <w:lang w:bidi="ar-DZ"/>
              </w:rPr>
            </w:pPr>
            <w:r w:rsidRPr="00F6214D">
              <w:rPr>
                <w:rFonts w:ascii="Traditional Arabic" w:hAnsi="Traditional Arabic" w:cs="Traditional Arabic"/>
                <w:sz w:val="28"/>
                <w:szCs w:val="28"/>
                <w:rtl/>
              </w:rPr>
              <w:t>ضمان الجودة عملية دائمة تهدف إلى تحديث المؤسسات، البرامج وعمليات التكوين بشكل مستمر</w:t>
            </w:r>
            <w:r w:rsidRPr="00F6214D">
              <w:rPr>
                <w:rFonts w:ascii="Traditional Arabic" w:hAnsi="Traditional Arabic" w:cs="Traditional Arabic"/>
                <w:sz w:val="28"/>
                <w:szCs w:val="28"/>
                <w:lang w:bidi="ar-DZ"/>
              </w:rPr>
              <w:t>.</w:t>
            </w:r>
          </w:p>
        </w:tc>
        <w:tc>
          <w:tcPr>
            <w:tcW w:w="0" w:type="auto"/>
            <w:vAlign w:val="center"/>
          </w:tcPr>
          <w:p w14:paraId="2BC254B6" w14:textId="7E1F22C2" w:rsidR="00F6214D" w:rsidRPr="00F6214D" w:rsidRDefault="00F6214D" w:rsidP="005A0C51">
            <w:pPr>
              <w:bidi/>
              <w:spacing w:after="0" w:line="276" w:lineRule="auto"/>
              <w:jc w:val="both"/>
              <w:rPr>
                <w:rFonts w:ascii="Traditional Arabic" w:hAnsi="Traditional Arabic" w:cs="Traditional Arabic"/>
                <w:sz w:val="28"/>
                <w:szCs w:val="28"/>
                <w:rtl/>
              </w:rPr>
            </w:pPr>
            <w:r w:rsidRPr="00F6214D">
              <w:rPr>
                <w:rFonts w:ascii="Traditional Arabic" w:hAnsi="Traditional Arabic" w:cs="Traditional Arabic"/>
                <w:b/>
                <w:bCs/>
                <w:sz w:val="28"/>
                <w:szCs w:val="28"/>
                <w:rtl/>
              </w:rPr>
              <w:t>التحسين المستمر</w:t>
            </w:r>
          </w:p>
        </w:tc>
      </w:tr>
      <w:tr w:rsidR="00F6214D" w:rsidRPr="00F6214D" w14:paraId="06E73AC9" w14:textId="72E61782" w:rsidTr="00FB7597">
        <w:trPr>
          <w:tblCellSpacing w:w="15" w:type="dxa"/>
        </w:trPr>
        <w:tc>
          <w:tcPr>
            <w:tcW w:w="0" w:type="auto"/>
            <w:vAlign w:val="center"/>
            <w:hideMark/>
          </w:tcPr>
          <w:p w14:paraId="4CA23C11" w14:textId="77777777" w:rsidR="00F6214D" w:rsidRPr="00F6214D" w:rsidRDefault="00F6214D" w:rsidP="005A0C51">
            <w:pPr>
              <w:bidi/>
              <w:spacing w:after="0" w:line="276" w:lineRule="auto"/>
              <w:jc w:val="both"/>
              <w:rPr>
                <w:rFonts w:ascii="Traditional Arabic" w:hAnsi="Traditional Arabic" w:cs="Traditional Arabic"/>
                <w:sz w:val="28"/>
                <w:szCs w:val="28"/>
                <w:lang w:bidi="ar-DZ"/>
              </w:rPr>
            </w:pPr>
            <w:r w:rsidRPr="00F6214D">
              <w:rPr>
                <w:rFonts w:ascii="Traditional Arabic" w:hAnsi="Traditional Arabic" w:cs="Traditional Arabic"/>
                <w:sz w:val="28"/>
                <w:szCs w:val="28"/>
                <w:rtl/>
              </w:rPr>
              <w:t>تقع على عاتق مؤسسات التعليم العالي مسؤولية جودة برامجها، التدريس والأنشطة البحثية</w:t>
            </w:r>
            <w:r w:rsidRPr="00F6214D">
              <w:rPr>
                <w:rFonts w:ascii="Traditional Arabic" w:hAnsi="Traditional Arabic" w:cs="Traditional Arabic"/>
                <w:sz w:val="28"/>
                <w:szCs w:val="28"/>
                <w:lang w:bidi="ar-DZ"/>
              </w:rPr>
              <w:t>.</w:t>
            </w:r>
          </w:p>
        </w:tc>
        <w:tc>
          <w:tcPr>
            <w:tcW w:w="0" w:type="auto"/>
            <w:vAlign w:val="center"/>
          </w:tcPr>
          <w:p w14:paraId="695089B4" w14:textId="0B856317" w:rsidR="00F6214D" w:rsidRPr="00F6214D" w:rsidRDefault="00F6214D" w:rsidP="005A0C51">
            <w:pPr>
              <w:bidi/>
              <w:spacing w:after="0" w:line="276" w:lineRule="auto"/>
              <w:jc w:val="both"/>
              <w:rPr>
                <w:rFonts w:ascii="Traditional Arabic" w:hAnsi="Traditional Arabic" w:cs="Traditional Arabic"/>
                <w:sz w:val="28"/>
                <w:szCs w:val="28"/>
                <w:rtl/>
              </w:rPr>
            </w:pPr>
            <w:r w:rsidRPr="00F6214D">
              <w:rPr>
                <w:rFonts w:ascii="Traditional Arabic" w:hAnsi="Traditional Arabic" w:cs="Traditional Arabic"/>
                <w:b/>
                <w:bCs/>
                <w:sz w:val="28"/>
                <w:szCs w:val="28"/>
                <w:rtl/>
              </w:rPr>
              <w:t>مسؤولية المؤسسات</w:t>
            </w:r>
          </w:p>
        </w:tc>
      </w:tr>
      <w:tr w:rsidR="00F6214D" w:rsidRPr="00F6214D" w14:paraId="02F0FD8E" w14:textId="0539BE06" w:rsidTr="00FB7597">
        <w:trPr>
          <w:tblCellSpacing w:w="15" w:type="dxa"/>
        </w:trPr>
        <w:tc>
          <w:tcPr>
            <w:tcW w:w="0" w:type="auto"/>
            <w:vAlign w:val="center"/>
            <w:hideMark/>
          </w:tcPr>
          <w:p w14:paraId="3C722B39" w14:textId="77777777" w:rsidR="00F6214D" w:rsidRPr="00F6214D" w:rsidRDefault="00F6214D" w:rsidP="005A0C51">
            <w:pPr>
              <w:bidi/>
              <w:spacing w:after="0" w:line="276" w:lineRule="auto"/>
              <w:jc w:val="both"/>
              <w:rPr>
                <w:rFonts w:ascii="Traditional Arabic" w:hAnsi="Traditional Arabic" w:cs="Traditional Arabic"/>
                <w:sz w:val="28"/>
                <w:szCs w:val="28"/>
                <w:lang w:bidi="ar-DZ"/>
              </w:rPr>
            </w:pPr>
            <w:r w:rsidRPr="00F6214D">
              <w:rPr>
                <w:rFonts w:ascii="Traditional Arabic" w:hAnsi="Traditional Arabic" w:cs="Traditional Arabic"/>
                <w:sz w:val="28"/>
                <w:szCs w:val="28"/>
                <w:rtl/>
              </w:rPr>
              <w:t>إشراك الطلبة، الأساتذة، الموظفين، أرباب العمل والمجتمع ضروري لإنجاح ضمان الجودة</w:t>
            </w:r>
            <w:r w:rsidRPr="00F6214D">
              <w:rPr>
                <w:rFonts w:ascii="Traditional Arabic" w:hAnsi="Traditional Arabic" w:cs="Traditional Arabic"/>
                <w:sz w:val="28"/>
                <w:szCs w:val="28"/>
                <w:lang w:bidi="ar-DZ"/>
              </w:rPr>
              <w:t>.</w:t>
            </w:r>
          </w:p>
        </w:tc>
        <w:tc>
          <w:tcPr>
            <w:tcW w:w="0" w:type="auto"/>
            <w:vAlign w:val="center"/>
          </w:tcPr>
          <w:p w14:paraId="436D057C" w14:textId="17373184" w:rsidR="00F6214D" w:rsidRPr="00F6214D" w:rsidRDefault="00F6214D" w:rsidP="005A0C51">
            <w:pPr>
              <w:bidi/>
              <w:spacing w:after="0" w:line="276" w:lineRule="auto"/>
              <w:jc w:val="both"/>
              <w:rPr>
                <w:rFonts w:ascii="Traditional Arabic" w:hAnsi="Traditional Arabic" w:cs="Traditional Arabic"/>
                <w:sz w:val="28"/>
                <w:szCs w:val="28"/>
                <w:rtl/>
              </w:rPr>
            </w:pPr>
            <w:r w:rsidRPr="00F6214D">
              <w:rPr>
                <w:rFonts w:ascii="Traditional Arabic" w:hAnsi="Traditional Arabic" w:cs="Traditional Arabic"/>
                <w:b/>
                <w:bCs/>
                <w:sz w:val="28"/>
                <w:szCs w:val="28"/>
                <w:rtl/>
              </w:rPr>
              <w:t>مشاركة الأطراف المعنية</w:t>
            </w:r>
          </w:p>
        </w:tc>
      </w:tr>
      <w:tr w:rsidR="00F6214D" w:rsidRPr="00F6214D" w14:paraId="2432B41E" w14:textId="6E86114F" w:rsidTr="00FB7597">
        <w:trPr>
          <w:tblCellSpacing w:w="15" w:type="dxa"/>
        </w:trPr>
        <w:tc>
          <w:tcPr>
            <w:tcW w:w="0" w:type="auto"/>
            <w:vAlign w:val="center"/>
            <w:hideMark/>
          </w:tcPr>
          <w:p w14:paraId="00219A8D" w14:textId="77777777" w:rsidR="00F6214D" w:rsidRPr="00F6214D" w:rsidRDefault="00F6214D" w:rsidP="005A0C51">
            <w:pPr>
              <w:bidi/>
              <w:spacing w:after="0" w:line="276" w:lineRule="auto"/>
              <w:jc w:val="both"/>
              <w:rPr>
                <w:rFonts w:ascii="Traditional Arabic" w:hAnsi="Traditional Arabic" w:cs="Traditional Arabic"/>
                <w:sz w:val="28"/>
                <w:szCs w:val="28"/>
                <w:lang w:bidi="ar-DZ"/>
              </w:rPr>
            </w:pPr>
            <w:r w:rsidRPr="00F6214D">
              <w:rPr>
                <w:rFonts w:ascii="Traditional Arabic" w:hAnsi="Traditional Arabic" w:cs="Traditional Arabic"/>
                <w:sz w:val="28"/>
                <w:szCs w:val="28"/>
                <w:rtl/>
              </w:rPr>
              <w:t>تكييف التكوين مع متطلبات سوق العمل، تشجيع الابتكار، وتلبية حاجات المجتمع</w:t>
            </w:r>
            <w:r w:rsidRPr="00F6214D">
              <w:rPr>
                <w:rFonts w:ascii="Traditional Arabic" w:hAnsi="Traditional Arabic" w:cs="Traditional Arabic"/>
                <w:sz w:val="28"/>
                <w:szCs w:val="28"/>
                <w:lang w:bidi="ar-DZ"/>
              </w:rPr>
              <w:t>.</w:t>
            </w:r>
          </w:p>
        </w:tc>
        <w:tc>
          <w:tcPr>
            <w:tcW w:w="0" w:type="auto"/>
            <w:vAlign w:val="center"/>
          </w:tcPr>
          <w:p w14:paraId="4AE6BA3A" w14:textId="3B73455B" w:rsidR="00F6214D" w:rsidRPr="00F6214D" w:rsidRDefault="00F6214D" w:rsidP="005A0C51">
            <w:pPr>
              <w:bidi/>
              <w:spacing w:after="0" w:line="276" w:lineRule="auto"/>
              <w:jc w:val="both"/>
              <w:rPr>
                <w:rFonts w:ascii="Traditional Arabic" w:hAnsi="Traditional Arabic" w:cs="Traditional Arabic"/>
                <w:sz w:val="28"/>
                <w:szCs w:val="28"/>
                <w:rtl/>
              </w:rPr>
            </w:pPr>
            <w:r w:rsidRPr="00F6214D">
              <w:rPr>
                <w:rFonts w:ascii="Traditional Arabic" w:hAnsi="Traditional Arabic" w:cs="Traditional Arabic"/>
                <w:b/>
                <w:bCs/>
                <w:sz w:val="28"/>
                <w:szCs w:val="28"/>
                <w:rtl/>
              </w:rPr>
              <w:t>الملاءمة والاستجابة</w:t>
            </w:r>
          </w:p>
        </w:tc>
      </w:tr>
      <w:tr w:rsidR="00F6214D" w:rsidRPr="00F6214D" w14:paraId="302A29FB" w14:textId="13101F0C" w:rsidTr="00FB7597">
        <w:trPr>
          <w:tblCellSpacing w:w="15" w:type="dxa"/>
        </w:trPr>
        <w:tc>
          <w:tcPr>
            <w:tcW w:w="0" w:type="auto"/>
            <w:vAlign w:val="center"/>
            <w:hideMark/>
          </w:tcPr>
          <w:p w14:paraId="28BB2FEC" w14:textId="77777777" w:rsidR="00F6214D" w:rsidRPr="00F6214D" w:rsidRDefault="00F6214D" w:rsidP="005A0C51">
            <w:pPr>
              <w:bidi/>
              <w:spacing w:after="0" w:line="276" w:lineRule="auto"/>
              <w:jc w:val="both"/>
              <w:rPr>
                <w:rFonts w:ascii="Traditional Arabic" w:hAnsi="Traditional Arabic" w:cs="Traditional Arabic"/>
                <w:sz w:val="28"/>
                <w:szCs w:val="28"/>
                <w:lang w:bidi="ar-DZ"/>
              </w:rPr>
            </w:pPr>
            <w:r w:rsidRPr="00F6214D">
              <w:rPr>
                <w:rFonts w:ascii="Traditional Arabic" w:hAnsi="Traditional Arabic" w:cs="Traditional Arabic"/>
                <w:sz w:val="28"/>
                <w:szCs w:val="28"/>
                <w:rtl/>
              </w:rPr>
              <w:t>وضوح وشفافية العمليات يعزّز المصداقية والثقة في التعليم العالي</w:t>
            </w:r>
            <w:r w:rsidRPr="00F6214D">
              <w:rPr>
                <w:rFonts w:ascii="Traditional Arabic" w:hAnsi="Traditional Arabic" w:cs="Traditional Arabic"/>
                <w:sz w:val="28"/>
                <w:szCs w:val="28"/>
                <w:lang w:bidi="ar-DZ"/>
              </w:rPr>
              <w:t>.</w:t>
            </w:r>
          </w:p>
        </w:tc>
        <w:tc>
          <w:tcPr>
            <w:tcW w:w="0" w:type="auto"/>
            <w:vAlign w:val="center"/>
          </w:tcPr>
          <w:p w14:paraId="12C7B37F" w14:textId="50389AEF" w:rsidR="00F6214D" w:rsidRPr="00F6214D" w:rsidRDefault="00F6214D" w:rsidP="005A0C51">
            <w:pPr>
              <w:bidi/>
              <w:spacing w:after="0" w:line="276" w:lineRule="auto"/>
              <w:jc w:val="both"/>
              <w:rPr>
                <w:rFonts w:ascii="Traditional Arabic" w:hAnsi="Traditional Arabic" w:cs="Traditional Arabic"/>
                <w:sz w:val="28"/>
                <w:szCs w:val="28"/>
                <w:rtl/>
              </w:rPr>
            </w:pPr>
            <w:r w:rsidRPr="00F6214D">
              <w:rPr>
                <w:rFonts w:ascii="Traditional Arabic" w:hAnsi="Traditional Arabic" w:cs="Traditional Arabic"/>
                <w:b/>
                <w:bCs/>
                <w:sz w:val="28"/>
                <w:szCs w:val="28"/>
                <w:rtl/>
              </w:rPr>
              <w:t>الشفافية والانفتاح</w:t>
            </w:r>
          </w:p>
        </w:tc>
      </w:tr>
      <w:tr w:rsidR="00F6214D" w:rsidRPr="00F6214D" w14:paraId="11C04045" w14:textId="16ED30DF" w:rsidTr="00FB7597">
        <w:trPr>
          <w:tblCellSpacing w:w="15" w:type="dxa"/>
        </w:trPr>
        <w:tc>
          <w:tcPr>
            <w:tcW w:w="0" w:type="auto"/>
            <w:vAlign w:val="center"/>
            <w:hideMark/>
          </w:tcPr>
          <w:p w14:paraId="011EB2DC" w14:textId="77777777" w:rsidR="00F6214D" w:rsidRPr="00F6214D" w:rsidRDefault="00F6214D" w:rsidP="005A0C51">
            <w:pPr>
              <w:bidi/>
              <w:spacing w:after="0" w:line="276" w:lineRule="auto"/>
              <w:jc w:val="both"/>
              <w:rPr>
                <w:rFonts w:ascii="Traditional Arabic" w:hAnsi="Traditional Arabic" w:cs="Traditional Arabic"/>
                <w:sz w:val="28"/>
                <w:szCs w:val="28"/>
                <w:lang w:bidi="ar-DZ"/>
              </w:rPr>
            </w:pPr>
            <w:r w:rsidRPr="00F6214D">
              <w:rPr>
                <w:rFonts w:ascii="Traditional Arabic" w:hAnsi="Traditional Arabic" w:cs="Traditional Arabic"/>
                <w:sz w:val="28"/>
                <w:szCs w:val="28"/>
                <w:rtl/>
              </w:rPr>
              <w:t>تحسين سير العملية التعليمية وتطوير كفاءات المتعلم محور كل الإجراءات</w:t>
            </w:r>
            <w:r w:rsidRPr="00F6214D">
              <w:rPr>
                <w:rFonts w:ascii="Traditional Arabic" w:hAnsi="Traditional Arabic" w:cs="Traditional Arabic"/>
                <w:sz w:val="28"/>
                <w:szCs w:val="28"/>
                <w:lang w:bidi="ar-DZ"/>
              </w:rPr>
              <w:t>.</w:t>
            </w:r>
          </w:p>
        </w:tc>
        <w:tc>
          <w:tcPr>
            <w:tcW w:w="0" w:type="auto"/>
            <w:vAlign w:val="center"/>
          </w:tcPr>
          <w:p w14:paraId="6A5C44CB" w14:textId="269CABBA" w:rsidR="00F6214D" w:rsidRPr="00F6214D" w:rsidRDefault="00F6214D" w:rsidP="005A0C51">
            <w:pPr>
              <w:bidi/>
              <w:spacing w:after="0" w:line="276" w:lineRule="auto"/>
              <w:jc w:val="both"/>
              <w:rPr>
                <w:rFonts w:ascii="Traditional Arabic" w:hAnsi="Traditional Arabic" w:cs="Traditional Arabic"/>
                <w:sz w:val="28"/>
                <w:szCs w:val="28"/>
                <w:rtl/>
              </w:rPr>
            </w:pPr>
            <w:r w:rsidRPr="00F6214D">
              <w:rPr>
                <w:rFonts w:ascii="Traditional Arabic" w:hAnsi="Traditional Arabic" w:cs="Traditional Arabic"/>
                <w:b/>
                <w:bCs/>
                <w:sz w:val="28"/>
                <w:szCs w:val="28"/>
                <w:rtl/>
              </w:rPr>
              <w:t>التركيز على الطالب</w:t>
            </w:r>
          </w:p>
        </w:tc>
      </w:tr>
    </w:tbl>
    <w:p w14:paraId="1EE3DC00" w14:textId="793F8B9C" w:rsidR="003C3D82" w:rsidRDefault="00E31DFA" w:rsidP="00770F08">
      <w:pPr>
        <w:pStyle w:val="Paragraphedeliste"/>
        <w:bidi/>
        <w:spacing w:after="0" w:line="276" w:lineRule="auto"/>
        <w:jc w:val="both"/>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 xml:space="preserve">المصدر: من إعداد الباحثتين بالاعتماد على </w:t>
      </w:r>
      <w:sdt>
        <w:sdtPr>
          <w:rPr>
            <w:rFonts w:ascii="Traditional Arabic" w:hAnsi="Traditional Arabic" w:cs="Traditional Arabic" w:hint="cs"/>
            <w:b/>
            <w:bCs/>
            <w:sz w:val="28"/>
            <w:szCs w:val="28"/>
            <w:rtl/>
            <w:lang w:bidi="ar-DZ"/>
          </w:rPr>
          <w:id w:val="2114162553"/>
          <w:citation/>
        </w:sdtPr>
        <w:sdtContent>
          <w:r w:rsidR="003C3D82">
            <w:rPr>
              <w:rFonts w:ascii="Traditional Arabic" w:hAnsi="Traditional Arabic" w:cs="Traditional Arabic"/>
              <w:b/>
              <w:bCs/>
              <w:sz w:val="28"/>
              <w:szCs w:val="28"/>
              <w:rtl/>
              <w:lang w:bidi="ar-DZ"/>
            </w:rPr>
            <w:fldChar w:fldCharType="begin"/>
          </w:r>
          <w:r w:rsidR="003C3D82">
            <w:rPr>
              <w:rFonts w:ascii="Traditional Arabic" w:hAnsi="Traditional Arabic" w:cs="Traditional Arabic"/>
              <w:b/>
              <w:bCs/>
              <w:sz w:val="28"/>
              <w:szCs w:val="28"/>
              <w:lang w:bidi="ar-DZ"/>
            </w:rPr>
            <w:instrText xml:space="preserve">CITATION Cla04 \p 16 \l 1036 </w:instrText>
          </w:r>
          <w:r w:rsidR="003C3D82">
            <w:rPr>
              <w:rFonts w:ascii="Traditional Arabic" w:hAnsi="Traditional Arabic" w:cs="Traditional Arabic"/>
              <w:b/>
              <w:bCs/>
              <w:sz w:val="28"/>
              <w:szCs w:val="28"/>
              <w:rtl/>
              <w:lang w:bidi="ar-DZ"/>
            </w:rPr>
            <w:fldChar w:fldCharType="separate"/>
          </w:r>
          <w:r w:rsidR="003C3D82" w:rsidRPr="003C3D82">
            <w:rPr>
              <w:rFonts w:ascii="Traditional Arabic" w:hAnsi="Traditional Arabic" w:cs="Traditional Arabic"/>
              <w:noProof/>
              <w:sz w:val="28"/>
              <w:szCs w:val="28"/>
              <w:lang w:bidi="ar-DZ"/>
            </w:rPr>
            <w:t>(Durantaye, 2004, p. 16)</w:t>
          </w:r>
          <w:r w:rsidR="003C3D82">
            <w:rPr>
              <w:rFonts w:ascii="Traditional Arabic" w:hAnsi="Traditional Arabic" w:cs="Traditional Arabic"/>
              <w:b/>
              <w:bCs/>
              <w:sz w:val="28"/>
              <w:szCs w:val="28"/>
              <w:rtl/>
              <w:lang w:bidi="ar-DZ"/>
            </w:rPr>
            <w:fldChar w:fldCharType="end"/>
          </w:r>
        </w:sdtContent>
      </w:sdt>
    </w:p>
    <w:p w14:paraId="2B5D308E" w14:textId="77777777" w:rsidR="00770F08" w:rsidRDefault="00770F08" w:rsidP="00770F08">
      <w:pPr>
        <w:pStyle w:val="Paragraphedeliste"/>
        <w:bidi/>
        <w:spacing w:after="0" w:line="276" w:lineRule="auto"/>
        <w:jc w:val="both"/>
        <w:rPr>
          <w:rFonts w:ascii="Traditional Arabic" w:hAnsi="Traditional Arabic" w:cs="Traditional Arabic"/>
          <w:b/>
          <w:bCs/>
          <w:sz w:val="28"/>
          <w:szCs w:val="28"/>
          <w:lang w:bidi="ar-DZ"/>
        </w:rPr>
      </w:pPr>
    </w:p>
    <w:p w14:paraId="2C2420E3" w14:textId="77777777" w:rsidR="00770F08" w:rsidRPr="00770F08" w:rsidRDefault="00770F08" w:rsidP="00770F08">
      <w:pPr>
        <w:pStyle w:val="Paragraphedeliste"/>
        <w:bidi/>
        <w:spacing w:after="0" w:line="276" w:lineRule="auto"/>
        <w:jc w:val="both"/>
        <w:rPr>
          <w:rFonts w:ascii="Traditional Arabic" w:hAnsi="Traditional Arabic" w:cs="Traditional Arabic"/>
          <w:b/>
          <w:bCs/>
          <w:sz w:val="28"/>
          <w:szCs w:val="28"/>
          <w:lang w:bidi="ar-DZ"/>
        </w:rPr>
      </w:pPr>
    </w:p>
    <w:p w14:paraId="0F80138F" w14:textId="7CD87038" w:rsidR="00F6214D" w:rsidRDefault="00F6214D" w:rsidP="00E42CB2">
      <w:pPr>
        <w:pStyle w:val="Paragraphedeliste"/>
        <w:numPr>
          <w:ilvl w:val="0"/>
          <w:numId w:val="26"/>
        </w:numPr>
        <w:bidi/>
        <w:spacing w:after="0" w:line="276" w:lineRule="auto"/>
        <w:jc w:val="both"/>
        <w:rPr>
          <w:rFonts w:ascii="Traditional Arabic" w:hAnsi="Traditional Arabic" w:cs="Traditional Arabic"/>
          <w:b/>
          <w:bCs/>
          <w:sz w:val="28"/>
          <w:szCs w:val="28"/>
          <w:lang w:bidi="ar-DZ"/>
        </w:rPr>
      </w:pPr>
      <w:r w:rsidRPr="00346B4D">
        <w:rPr>
          <w:rFonts w:ascii="Traditional Arabic" w:hAnsi="Traditional Arabic" w:cs="Traditional Arabic" w:hint="cs"/>
          <w:b/>
          <w:bCs/>
          <w:sz w:val="28"/>
          <w:szCs w:val="28"/>
          <w:rtl/>
          <w:lang w:bidi="ar-DZ"/>
        </w:rPr>
        <w:lastRenderedPageBreak/>
        <w:t>العمليات</w:t>
      </w:r>
      <w:r w:rsidRPr="00346B4D">
        <w:rPr>
          <w:rFonts w:ascii="Traditional Arabic" w:hAnsi="Traditional Arabic" w:cs="Traditional Arabic"/>
          <w:b/>
          <w:bCs/>
          <w:sz w:val="28"/>
          <w:szCs w:val="28"/>
          <w:rtl/>
          <w:lang w:bidi="ar-DZ"/>
        </w:rPr>
        <w:t xml:space="preserve"> </w:t>
      </w:r>
      <w:r w:rsidRPr="00346B4D">
        <w:rPr>
          <w:rFonts w:ascii="Traditional Arabic" w:hAnsi="Traditional Arabic" w:cs="Traditional Arabic" w:hint="cs"/>
          <w:b/>
          <w:bCs/>
          <w:sz w:val="28"/>
          <w:szCs w:val="28"/>
          <w:rtl/>
          <w:lang w:bidi="ar-DZ"/>
        </w:rPr>
        <w:t>الرئيس</w:t>
      </w:r>
      <w:r w:rsidR="00E42CB2">
        <w:rPr>
          <w:rFonts w:ascii="Traditional Arabic" w:hAnsi="Traditional Arabic" w:cs="Traditional Arabic" w:hint="cs"/>
          <w:b/>
          <w:bCs/>
          <w:sz w:val="28"/>
          <w:szCs w:val="28"/>
          <w:rtl/>
          <w:lang w:bidi="ar-DZ"/>
        </w:rPr>
        <w:t>ي</w:t>
      </w:r>
      <w:r w:rsidRPr="00E42CB2">
        <w:rPr>
          <w:rFonts w:ascii="Traditional Arabic" w:hAnsi="Traditional Arabic" w:cs="Traditional Arabic" w:hint="cs"/>
          <w:b/>
          <w:bCs/>
          <w:sz w:val="28"/>
          <w:szCs w:val="28"/>
          <w:rtl/>
          <w:lang w:bidi="ar-DZ"/>
        </w:rPr>
        <w:t>ة</w:t>
      </w:r>
      <w:r w:rsidR="00C151DA" w:rsidRPr="00E42CB2">
        <w:rPr>
          <w:rFonts w:ascii="Traditional Arabic" w:hAnsi="Traditional Arabic" w:cs="Traditional Arabic" w:hint="cs"/>
          <w:b/>
          <w:bCs/>
          <w:sz w:val="28"/>
          <w:szCs w:val="28"/>
          <w:rtl/>
          <w:lang w:bidi="ar-DZ"/>
        </w:rPr>
        <w:t xml:space="preserve"> في تطبيق ضمان جودة التعليم العالي</w:t>
      </w:r>
    </w:p>
    <w:p w14:paraId="7D93254B" w14:textId="543F7D39" w:rsidR="00E42CB2" w:rsidRPr="00E42CB2" w:rsidRDefault="00E42CB2" w:rsidP="00E42CB2">
      <w:pPr>
        <w:bidi/>
        <w:spacing w:after="0" w:line="276" w:lineRule="auto"/>
        <w:jc w:val="both"/>
        <w:rPr>
          <w:rFonts w:ascii="Traditional Arabic" w:hAnsi="Traditional Arabic" w:cs="Traditional Arabic"/>
          <w:sz w:val="28"/>
          <w:szCs w:val="28"/>
          <w:lang w:bidi="ar-DZ"/>
        </w:rPr>
      </w:pPr>
      <w:r w:rsidRPr="00E42CB2">
        <w:rPr>
          <w:rFonts w:ascii="Traditional Arabic" w:hAnsi="Traditional Arabic" w:cs="Traditional Arabic"/>
          <w:sz w:val="28"/>
          <w:szCs w:val="28"/>
          <w:rtl/>
        </w:rPr>
        <w:t>يُعَدّ ضمان الجودة في التعليم العالي عملية متكاملة تقوم على مجموعة من العمليات الرئيسية التي تُمثل الركائز الأساسية لتجسيد معايير الجودة على أرض الواقع. فنجاح أي نظام جودة يتطلب تفعيل إجراءات عملية ومنهجية مستمرة</w:t>
      </w:r>
      <w:r>
        <w:rPr>
          <w:rFonts w:ascii="Traditional Arabic" w:hAnsi="Traditional Arabic" w:cs="Traditional Arabic" w:hint="cs"/>
          <w:sz w:val="28"/>
          <w:szCs w:val="28"/>
          <w:rtl/>
        </w:rPr>
        <w:t xml:space="preserve">، </w:t>
      </w:r>
      <w:r w:rsidRPr="00E42CB2">
        <w:rPr>
          <w:rFonts w:ascii="Traditional Arabic" w:hAnsi="Traditional Arabic" w:cs="Traditional Arabic"/>
          <w:sz w:val="28"/>
          <w:szCs w:val="28"/>
          <w:rtl/>
        </w:rPr>
        <w:t>هذه العمليات تشكل آلية عمل متواصلة تهدف إلى تحسين الأداء وضمان مصداقية المؤسسات الجامعية وقدرتها على التكيف مع التغيرات المتسارعة في محيطها الأكاديمي والمهني</w:t>
      </w:r>
      <w:r w:rsidRPr="00E42CB2">
        <w:rPr>
          <w:rFonts w:ascii="Traditional Arabic" w:hAnsi="Traditional Arabic" w:cs="Traditional Arabic"/>
          <w:sz w:val="28"/>
          <w:szCs w:val="28"/>
          <w:lang w:bidi="ar-DZ"/>
        </w:rPr>
        <w:t>.</w:t>
      </w:r>
      <w:r w:rsidR="004A1FD7">
        <w:rPr>
          <w:rFonts w:ascii="Traditional Arabic" w:hAnsi="Traditional Arabic" w:cs="Traditional Arabic" w:hint="cs"/>
          <w:sz w:val="28"/>
          <w:szCs w:val="28"/>
          <w:rtl/>
          <w:lang w:bidi="ar-DZ"/>
        </w:rPr>
        <w:t xml:space="preserve"> تتمثل هذه العمليات في العناصر التالية</w:t>
      </w:r>
      <w:sdt>
        <w:sdtPr>
          <w:rPr>
            <w:rFonts w:ascii="Traditional Arabic" w:hAnsi="Traditional Arabic" w:cs="Traditional Arabic" w:hint="cs"/>
            <w:sz w:val="28"/>
            <w:szCs w:val="28"/>
            <w:rtl/>
            <w:lang w:bidi="ar-DZ"/>
          </w:rPr>
          <w:id w:val="1326237560"/>
          <w:citation/>
        </w:sdtPr>
        <w:sdtContent>
          <w:r w:rsidR="00814514">
            <w:rPr>
              <w:rFonts w:ascii="Traditional Arabic" w:hAnsi="Traditional Arabic" w:cs="Traditional Arabic"/>
              <w:sz w:val="28"/>
              <w:szCs w:val="28"/>
              <w:rtl/>
              <w:lang w:bidi="ar-DZ"/>
            </w:rPr>
            <w:fldChar w:fldCharType="begin"/>
          </w:r>
          <w:r w:rsidR="00DD641F">
            <w:rPr>
              <w:rFonts w:ascii="Traditional Arabic" w:hAnsi="Traditional Arabic" w:cs="Traditional Arabic"/>
              <w:sz w:val="28"/>
              <w:szCs w:val="28"/>
              <w:lang w:bidi="ar-DZ"/>
            </w:rPr>
            <w:instrText xml:space="preserve">CITATION </w:instrText>
          </w:r>
          <w:r w:rsidR="00DD641F">
            <w:rPr>
              <w:rFonts w:ascii="Traditional Arabic" w:hAnsi="Traditional Arabic" w:cs="Traditional Arabic"/>
              <w:sz w:val="28"/>
              <w:szCs w:val="28"/>
              <w:rtl/>
              <w:lang w:bidi="ar-DZ"/>
            </w:rPr>
            <w:instrText>بود14</w:instrText>
          </w:r>
          <w:r w:rsidR="00DD641F">
            <w:rPr>
              <w:rFonts w:ascii="Traditional Arabic" w:hAnsi="Traditional Arabic" w:cs="Traditional Arabic"/>
              <w:sz w:val="28"/>
              <w:szCs w:val="28"/>
              <w:lang w:bidi="ar-DZ"/>
            </w:rPr>
            <w:instrText xml:space="preserve"> \p 56 \l 5121 </w:instrText>
          </w:r>
          <w:r w:rsidR="00814514">
            <w:rPr>
              <w:rFonts w:ascii="Traditional Arabic" w:hAnsi="Traditional Arabic" w:cs="Traditional Arabic"/>
              <w:sz w:val="28"/>
              <w:szCs w:val="28"/>
              <w:rtl/>
              <w:lang w:bidi="ar-DZ"/>
            </w:rPr>
            <w:fldChar w:fldCharType="separate"/>
          </w:r>
          <w:r w:rsidR="00DD641F">
            <w:rPr>
              <w:rFonts w:ascii="Traditional Arabic" w:hAnsi="Traditional Arabic" w:cs="Traditional Arabic"/>
              <w:noProof/>
              <w:sz w:val="28"/>
              <w:szCs w:val="28"/>
              <w:rtl/>
              <w:lang w:bidi="ar-DZ"/>
            </w:rPr>
            <w:t xml:space="preserve"> </w:t>
          </w:r>
          <w:r w:rsidR="00DD641F" w:rsidRPr="00DD641F">
            <w:rPr>
              <w:rFonts w:ascii="Traditional Arabic" w:hAnsi="Traditional Arabic" w:cs="Traditional Arabic" w:hint="cs"/>
              <w:noProof/>
              <w:sz w:val="28"/>
              <w:szCs w:val="28"/>
              <w:rtl/>
              <w:lang w:bidi="ar-DZ"/>
            </w:rPr>
            <w:t>(بودلال و مسعودي، 2014، صفحة 56)</w:t>
          </w:r>
          <w:r w:rsidR="00814514">
            <w:rPr>
              <w:rFonts w:ascii="Traditional Arabic" w:hAnsi="Traditional Arabic" w:cs="Traditional Arabic"/>
              <w:sz w:val="28"/>
              <w:szCs w:val="28"/>
              <w:rtl/>
              <w:lang w:bidi="ar-DZ"/>
            </w:rPr>
            <w:fldChar w:fldCharType="end"/>
          </w:r>
        </w:sdtContent>
      </w:sdt>
      <w:r w:rsidR="004A1FD7">
        <w:rPr>
          <w:rFonts w:ascii="Traditional Arabic" w:hAnsi="Traditional Arabic" w:cs="Traditional Arabic" w:hint="cs"/>
          <w:sz w:val="28"/>
          <w:szCs w:val="28"/>
          <w:rtl/>
          <w:lang w:bidi="ar-DZ"/>
        </w:rPr>
        <w:t>:</w:t>
      </w:r>
    </w:p>
    <w:p w14:paraId="749533B5" w14:textId="1F934C7D" w:rsidR="00F6214D" w:rsidRPr="00F6214D" w:rsidRDefault="0044534D" w:rsidP="005A0C51">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Pr="0044534D">
        <w:rPr>
          <w:rFonts w:ascii="Traditional Arabic" w:hAnsi="Traditional Arabic" w:cs="Traditional Arabic" w:hint="cs"/>
          <w:b/>
          <w:bCs/>
          <w:sz w:val="28"/>
          <w:szCs w:val="28"/>
          <w:rtl/>
          <w:lang w:bidi="ar-DZ"/>
        </w:rPr>
        <w:t>1.4.</w:t>
      </w:r>
      <w:r>
        <w:rPr>
          <w:rFonts w:ascii="Traditional Arabic" w:hAnsi="Traditional Arabic" w:cs="Traditional Arabic" w:hint="cs"/>
          <w:sz w:val="28"/>
          <w:szCs w:val="28"/>
          <w:rtl/>
          <w:lang w:bidi="ar-DZ"/>
        </w:rPr>
        <w:t xml:space="preserve"> </w:t>
      </w:r>
      <w:r w:rsidR="00F6214D" w:rsidRPr="0044534D">
        <w:rPr>
          <w:rFonts w:ascii="Traditional Arabic" w:hAnsi="Traditional Arabic" w:cs="Traditional Arabic" w:hint="cs"/>
          <w:b/>
          <w:bCs/>
          <w:sz w:val="28"/>
          <w:szCs w:val="28"/>
          <w:rtl/>
          <w:lang w:bidi="ar-DZ"/>
        </w:rPr>
        <w:t>التقييم</w:t>
      </w:r>
      <w:r w:rsidR="00F6214D" w:rsidRPr="0044534D">
        <w:rPr>
          <w:rFonts w:ascii="Traditional Arabic" w:hAnsi="Traditional Arabic" w:cs="Traditional Arabic"/>
          <w:b/>
          <w:bCs/>
          <w:sz w:val="28"/>
          <w:szCs w:val="28"/>
          <w:rtl/>
          <w:lang w:bidi="ar-DZ"/>
        </w:rPr>
        <w:t xml:space="preserve"> </w:t>
      </w:r>
      <w:r w:rsidR="00F6214D" w:rsidRPr="0044534D">
        <w:rPr>
          <w:rFonts w:ascii="Traditional Arabic" w:hAnsi="Traditional Arabic" w:cs="Traditional Arabic" w:hint="cs"/>
          <w:b/>
          <w:bCs/>
          <w:sz w:val="28"/>
          <w:szCs w:val="28"/>
          <w:rtl/>
          <w:lang w:bidi="ar-DZ"/>
        </w:rPr>
        <w:t>الذاتي</w:t>
      </w:r>
      <w:r w:rsidR="00F6214D" w:rsidRPr="0044534D">
        <w:rPr>
          <w:rFonts w:ascii="Traditional Arabic" w:hAnsi="Traditional Arabic" w:cs="Traditional Arabic"/>
          <w:b/>
          <w:bCs/>
          <w:sz w:val="28"/>
          <w:szCs w:val="28"/>
          <w:rtl/>
          <w:lang w:bidi="ar-DZ"/>
        </w:rPr>
        <w:t xml:space="preserve"> </w:t>
      </w:r>
      <w:r w:rsidR="00F6214D" w:rsidRPr="0044534D">
        <w:rPr>
          <w:rFonts w:ascii="Traditional Arabic" w:hAnsi="Traditional Arabic" w:cs="Traditional Arabic" w:hint="cs"/>
          <w:b/>
          <w:bCs/>
          <w:sz w:val="28"/>
          <w:szCs w:val="28"/>
          <w:rtl/>
          <w:lang w:bidi="ar-DZ"/>
        </w:rPr>
        <w:t>الداخلي</w:t>
      </w:r>
      <w:r w:rsidR="00C151DA">
        <w:rPr>
          <w:rFonts w:ascii="Traditional Arabic" w:hAnsi="Traditional Arabic" w:cs="Traditional Arabic" w:hint="cs"/>
          <w:sz w:val="28"/>
          <w:szCs w:val="28"/>
          <w:rtl/>
          <w:lang w:bidi="ar-DZ"/>
        </w:rPr>
        <w:t xml:space="preserve">: </w:t>
      </w:r>
      <w:r w:rsidR="00F6214D" w:rsidRPr="00F6214D">
        <w:rPr>
          <w:rFonts w:ascii="Traditional Arabic" w:hAnsi="Traditional Arabic" w:cs="Traditional Arabic" w:hint="cs"/>
          <w:sz w:val="28"/>
          <w:szCs w:val="28"/>
          <w:rtl/>
          <w:lang w:bidi="ar-DZ"/>
        </w:rPr>
        <w:t>يتعيّن</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على</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المؤسسات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وضع</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آليات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للتقييم</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الذاتي</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بهدف</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التحسين</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المستمر</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لممارساتها</w:t>
      </w:r>
      <w:r w:rsidR="00F6214D" w:rsidRPr="00F6214D">
        <w:rPr>
          <w:rFonts w:ascii="Traditional Arabic" w:hAnsi="Traditional Arabic" w:cs="Traditional Arabic"/>
          <w:sz w:val="28"/>
          <w:szCs w:val="28"/>
          <w:lang w:bidi="ar-DZ"/>
        </w:rPr>
        <w:t>.</w:t>
      </w:r>
    </w:p>
    <w:p w14:paraId="0B57BA35" w14:textId="520F2D54" w:rsidR="00F6214D" w:rsidRPr="00F6214D" w:rsidRDefault="0044534D" w:rsidP="005A0C51">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lang w:bidi="ar-DZ"/>
        </w:rPr>
        <w:t xml:space="preserve">      2.4. </w:t>
      </w:r>
      <w:r w:rsidR="00F6214D" w:rsidRPr="0044534D">
        <w:rPr>
          <w:rFonts w:ascii="Traditional Arabic" w:hAnsi="Traditional Arabic" w:cs="Traditional Arabic" w:hint="cs"/>
          <w:b/>
          <w:bCs/>
          <w:sz w:val="28"/>
          <w:szCs w:val="28"/>
          <w:rtl/>
          <w:lang w:bidi="ar-DZ"/>
        </w:rPr>
        <w:t>التقييم</w:t>
      </w:r>
      <w:r w:rsidR="00F6214D" w:rsidRPr="0044534D">
        <w:rPr>
          <w:rFonts w:ascii="Traditional Arabic" w:hAnsi="Traditional Arabic" w:cs="Traditional Arabic"/>
          <w:b/>
          <w:bCs/>
          <w:sz w:val="28"/>
          <w:szCs w:val="28"/>
          <w:rtl/>
          <w:lang w:bidi="ar-DZ"/>
        </w:rPr>
        <w:t xml:space="preserve"> </w:t>
      </w:r>
      <w:r w:rsidR="00F6214D" w:rsidRPr="0044534D">
        <w:rPr>
          <w:rFonts w:ascii="Traditional Arabic" w:hAnsi="Traditional Arabic" w:cs="Traditional Arabic" w:hint="cs"/>
          <w:b/>
          <w:bCs/>
          <w:sz w:val="28"/>
          <w:szCs w:val="28"/>
          <w:rtl/>
          <w:lang w:bidi="ar-DZ"/>
        </w:rPr>
        <w:t>الخارجي</w:t>
      </w:r>
      <w:r w:rsidR="00C151DA" w:rsidRPr="0044534D">
        <w:rPr>
          <w:rFonts w:ascii="Traditional Arabic" w:hAnsi="Traditional Arabic" w:cs="Traditional Arabic" w:hint="cs"/>
          <w:b/>
          <w:bCs/>
          <w:sz w:val="28"/>
          <w:szCs w:val="28"/>
          <w:rtl/>
          <w:lang w:bidi="ar-DZ"/>
        </w:rPr>
        <w:t>:</w:t>
      </w:r>
      <w:r w:rsidR="00C151DA">
        <w:rPr>
          <w:rFonts w:ascii="Traditional Arabic" w:hAnsi="Traditional Arabic" w:cs="Traditional Arabic" w:hint="cs"/>
          <w:sz w:val="28"/>
          <w:szCs w:val="28"/>
          <w:rtl/>
          <w:lang w:bidi="ar-DZ"/>
        </w:rPr>
        <w:t xml:space="preserve"> </w:t>
      </w:r>
      <w:r w:rsidR="00F6214D" w:rsidRPr="00F6214D">
        <w:rPr>
          <w:rFonts w:ascii="Traditional Arabic" w:hAnsi="Traditional Arabic" w:cs="Traditional Arabic" w:hint="cs"/>
          <w:sz w:val="28"/>
          <w:szCs w:val="28"/>
          <w:rtl/>
          <w:lang w:bidi="ar-DZ"/>
        </w:rPr>
        <w:t>تقوم</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هيئات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خارجية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بتقييم</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مدى</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مطابقة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المؤسسات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للمعايير</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المعتمدة،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بما</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يثبت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جودة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أدائها</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ويقدّم</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أدلة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ملموسة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عليها</w:t>
      </w:r>
      <w:r w:rsidR="00F6214D" w:rsidRPr="00F6214D">
        <w:rPr>
          <w:rFonts w:ascii="Traditional Arabic" w:hAnsi="Traditional Arabic" w:cs="Traditional Arabic"/>
          <w:sz w:val="28"/>
          <w:szCs w:val="28"/>
          <w:lang w:bidi="ar-DZ"/>
        </w:rPr>
        <w:t>.</w:t>
      </w:r>
    </w:p>
    <w:p w14:paraId="4DB46623" w14:textId="7F81821C" w:rsidR="00F6214D" w:rsidRPr="00F6214D" w:rsidRDefault="00E5392E" w:rsidP="005A0C51">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lang w:bidi="ar-DZ"/>
        </w:rPr>
        <w:t xml:space="preserve">     3.4. </w:t>
      </w:r>
      <w:r w:rsidR="00F6214D" w:rsidRPr="00E5392E">
        <w:rPr>
          <w:rFonts w:ascii="Traditional Arabic" w:hAnsi="Traditional Arabic" w:cs="Traditional Arabic" w:hint="cs"/>
          <w:b/>
          <w:bCs/>
          <w:sz w:val="28"/>
          <w:szCs w:val="28"/>
          <w:rtl/>
          <w:lang w:bidi="ar-DZ"/>
        </w:rPr>
        <w:t>تطوير</w:t>
      </w:r>
      <w:r w:rsidR="00F6214D" w:rsidRPr="00E5392E">
        <w:rPr>
          <w:rFonts w:ascii="Traditional Arabic" w:hAnsi="Traditional Arabic" w:cs="Traditional Arabic"/>
          <w:b/>
          <w:bCs/>
          <w:sz w:val="28"/>
          <w:szCs w:val="28"/>
          <w:rtl/>
          <w:lang w:bidi="ar-DZ"/>
        </w:rPr>
        <w:t xml:space="preserve"> </w:t>
      </w:r>
      <w:r w:rsidR="00F6214D" w:rsidRPr="00E5392E">
        <w:rPr>
          <w:rFonts w:ascii="Traditional Arabic" w:hAnsi="Traditional Arabic" w:cs="Traditional Arabic" w:hint="cs"/>
          <w:b/>
          <w:bCs/>
          <w:sz w:val="28"/>
          <w:szCs w:val="28"/>
          <w:rtl/>
          <w:lang w:bidi="ar-DZ"/>
        </w:rPr>
        <w:t>كفاءات</w:t>
      </w:r>
      <w:r w:rsidR="00F6214D" w:rsidRPr="00E5392E">
        <w:rPr>
          <w:rFonts w:ascii="Traditional Arabic" w:hAnsi="Traditional Arabic" w:cs="Traditional Arabic"/>
          <w:b/>
          <w:bCs/>
          <w:sz w:val="28"/>
          <w:szCs w:val="28"/>
          <w:rtl/>
          <w:lang w:bidi="ar-DZ"/>
        </w:rPr>
        <w:t xml:space="preserve"> </w:t>
      </w:r>
      <w:r w:rsidR="00F6214D" w:rsidRPr="00E5392E">
        <w:rPr>
          <w:rFonts w:ascii="Traditional Arabic" w:hAnsi="Traditional Arabic" w:cs="Traditional Arabic" w:hint="cs"/>
          <w:b/>
          <w:bCs/>
          <w:sz w:val="28"/>
          <w:szCs w:val="28"/>
          <w:rtl/>
          <w:lang w:bidi="ar-DZ"/>
        </w:rPr>
        <w:t>العاملين</w:t>
      </w:r>
      <w:r w:rsidR="00C151DA" w:rsidRPr="00E5392E">
        <w:rPr>
          <w:rFonts w:ascii="Traditional Arabic" w:hAnsi="Traditional Arabic" w:cs="Traditional Arabic" w:hint="cs"/>
          <w:b/>
          <w:bCs/>
          <w:sz w:val="28"/>
          <w:szCs w:val="28"/>
          <w:rtl/>
          <w:lang w:bidi="ar-DZ"/>
        </w:rPr>
        <w:t>:</w:t>
      </w:r>
      <w:r w:rsidR="00C151DA">
        <w:rPr>
          <w:rFonts w:ascii="Traditional Arabic" w:hAnsi="Traditional Arabic" w:cs="Traditional Arabic" w:hint="cs"/>
          <w:sz w:val="28"/>
          <w:szCs w:val="28"/>
          <w:rtl/>
          <w:lang w:bidi="ar-DZ"/>
        </w:rPr>
        <w:t xml:space="preserve"> </w:t>
      </w:r>
      <w:r w:rsidR="00F6214D" w:rsidRPr="00F6214D">
        <w:rPr>
          <w:rFonts w:ascii="Traditional Arabic" w:hAnsi="Traditional Arabic" w:cs="Traditional Arabic" w:hint="cs"/>
          <w:sz w:val="28"/>
          <w:szCs w:val="28"/>
          <w:rtl/>
          <w:lang w:bidi="ar-DZ"/>
        </w:rPr>
        <w:t>يعدّ</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وضع</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سياسات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خاصة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بالتوظيف،</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والاحتفاظ</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بالموارد</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البشرية،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وترقيتها</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أمراً</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أساسياً</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لضمان</w:t>
      </w:r>
      <w:r w:rsidR="00F6214D" w:rsidRPr="00F6214D">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lang w:bidi="ar-DZ"/>
        </w:rPr>
        <w:t xml:space="preserve">     </w:t>
      </w:r>
      <w:r w:rsidR="00F6214D" w:rsidRPr="00F6214D">
        <w:rPr>
          <w:rFonts w:ascii="Traditional Arabic" w:hAnsi="Traditional Arabic" w:cs="Traditional Arabic" w:hint="cs"/>
          <w:sz w:val="28"/>
          <w:szCs w:val="28"/>
          <w:rtl/>
          <w:lang w:bidi="ar-DZ"/>
        </w:rPr>
        <w:t>جودة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الموارد</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البشرية</w:t>
      </w:r>
      <w:r w:rsidR="00F6214D" w:rsidRPr="00F6214D">
        <w:rPr>
          <w:rFonts w:ascii="Traditional Arabic" w:hAnsi="Traditional Arabic" w:cs="Traditional Arabic"/>
          <w:sz w:val="28"/>
          <w:szCs w:val="28"/>
          <w:lang w:bidi="ar-DZ"/>
        </w:rPr>
        <w:t>.</w:t>
      </w:r>
    </w:p>
    <w:p w14:paraId="757B0C66" w14:textId="32B43D9D" w:rsidR="00F6214D" w:rsidRPr="00F6214D" w:rsidRDefault="00E5392E" w:rsidP="005A0C51">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lang w:bidi="ar-DZ"/>
        </w:rPr>
        <w:t xml:space="preserve">     4.4. </w:t>
      </w:r>
      <w:r w:rsidR="00F6214D" w:rsidRPr="00E5392E">
        <w:rPr>
          <w:rFonts w:ascii="Traditional Arabic" w:hAnsi="Traditional Arabic" w:cs="Traditional Arabic" w:hint="cs"/>
          <w:b/>
          <w:bCs/>
          <w:sz w:val="28"/>
          <w:szCs w:val="28"/>
          <w:rtl/>
          <w:lang w:bidi="ar-DZ"/>
        </w:rPr>
        <w:t>إدارة</w:t>
      </w:r>
      <w:r w:rsidR="00F6214D" w:rsidRPr="00E5392E">
        <w:rPr>
          <w:rFonts w:ascii="Traditional Arabic" w:hAnsi="Traditional Arabic" w:cs="Traditional Arabic"/>
          <w:b/>
          <w:bCs/>
          <w:sz w:val="28"/>
          <w:szCs w:val="28"/>
          <w:rtl/>
          <w:lang w:bidi="ar-DZ"/>
        </w:rPr>
        <w:t xml:space="preserve"> </w:t>
      </w:r>
      <w:r w:rsidR="00F6214D" w:rsidRPr="00E5392E">
        <w:rPr>
          <w:rFonts w:ascii="Traditional Arabic" w:hAnsi="Traditional Arabic" w:cs="Traditional Arabic" w:hint="cs"/>
          <w:b/>
          <w:bCs/>
          <w:sz w:val="28"/>
          <w:szCs w:val="28"/>
          <w:rtl/>
          <w:lang w:bidi="ar-DZ"/>
        </w:rPr>
        <w:t>الموارد</w:t>
      </w:r>
      <w:r w:rsidR="00F6214D" w:rsidRPr="00E5392E">
        <w:rPr>
          <w:rFonts w:ascii="Traditional Arabic" w:hAnsi="Traditional Arabic" w:cs="Traditional Arabic" w:hint="cs"/>
          <w:b/>
          <w:bCs/>
          <w:sz w:val="28"/>
          <w:szCs w:val="28"/>
          <w:rtl/>
          <w:lang w:bidi="ar-DZ"/>
        </w:rPr>
        <w:t>:</w:t>
      </w:r>
      <w:r w:rsidR="00F6214D">
        <w:rPr>
          <w:rFonts w:ascii="Traditional Arabic" w:hAnsi="Traditional Arabic" w:cs="Traditional Arabic" w:hint="cs"/>
          <w:sz w:val="28"/>
          <w:szCs w:val="28"/>
          <w:rtl/>
          <w:lang w:bidi="ar-DZ"/>
        </w:rPr>
        <w:t xml:space="preserve"> </w:t>
      </w:r>
      <w:r w:rsidR="00F6214D" w:rsidRPr="00F6214D">
        <w:rPr>
          <w:rFonts w:ascii="Traditional Arabic" w:hAnsi="Traditional Arabic" w:cs="Traditional Arabic" w:hint="cs"/>
          <w:sz w:val="28"/>
          <w:szCs w:val="28"/>
          <w:rtl/>
          <w:lang w:bidi="ar-DZ"/>
        </w:rPr>
        <w:t>إنّ</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الإدارة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الرشيدة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وتوفير</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الموارد</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المالية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الكافية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شرط</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ضروري</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لضمان</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تعليم</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عالي</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الجودة</w:t>
      </w:r>
      <w:r w:rsidR="00F6214D" w:rsidRPr="00F6214D">
        <w:rPr>
          <w:rFonts w:ascii="Traditional Arabic" w:hAnsi="Traditional Arabic" w:cs="Traditional Arabic"/>
          <w:sz w:val="28"/>
          <w:szCs w:val="28"/>
          <w:lang w:bidi="ar-DZ"/>
        </w:rPr>
        <w:t>.</w:t>
      </w:r>
    </w:p>
    <w:p w14:paraId="55C26091" w14:textId="3AE13C53" w:rsidR="00F6214D" w:rsidRPr="00F6214D" w:rsidRDefault="00E5392E" w:rsidP="005A0C51">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lang w:bidi="ar-DZ"/>
        </w:rPr>
        <w:t xml:space="preserve">     5.4. </w:t>
      </w:r>
      <w:r w:rsidR="00F6214D" w:rsidRPr="00E5392E">
        <w:rPr>
          <w:rFonts w:ascii="Traditional Arabic" w:hAnsi="Traditional Arabic" w:cs="Traditional Arabic" w:hint="cs"/>
          <w:b/>
          <w:bCs/>
          <w:sz w:val="28"/>
          <w:szCs w:val="28"/>
          <w:rtl/>
          <w:lang w:bidi="ar-DZ"/>
        </w:rPr>
        <w:t>المتابعة</w:t>
      </w:r>
      <w:r w:rsidR="00F6214D" w:rsidRPr="00E5392E">
        <w:rPr>
          <w:rFonts w:ascii="Traditional Arabic" w:hAnsi="Traditional Arabic" w:cs="Traditional Arabic"/>
          <w:b/>
          <w:bCs/>
          <w:sz w:val="28"/>
          <w:szCs w:val="28"/>
          <w:rtl/>
          <w:lang w:bidi="ar-DZ"/>
        </w:rPr>
        <w:t xml:space="preserve"> </w:t>
      </w:r>
      <w:r w:rsidR="00F6214D" w:rsidRPr="00E5392E">
        <w:rPr>
          <w:rFonts w:ascii="Traditional Arabic" w:hAnsi="Traditional Arabic" w:cs="Traditional Arabic" w:hint="cs"/>
          <w:b/>
          <w:bCs/>
          <w:sz w:val="28"/>
          <w:szCs w:val="28"/>
          <w:rtl/>
          <w:lang w:bidi="ar-DZ"/>
        </w:rPr>
        <w:t>العلمية</w:t>
      </w:r>
      <w:r w:rsidR="00F6214D" w:rsidRPr="00E5392E">
        <w:rPr>
          <w:rFonts w:ascii="Traditional Arabic" w:hAnsi="Traditional Arabic" w:cs="Traditional Arabic"/>
          <w:b/>
          <w:bCs/>
          <w:sz w:val="28"/>
          <w:szCs w:val="28"/>
          <w:rtl/>
          <w:lang w:bidi="ar-DZ"/>
        </w:rPr>
        <w:t xml:space="preserve"> </w:t>
      </w:r>
      <w:r w:rsidR="00F6214D" w:rsidRPr="00E5392E">
        <w:rPr>
          <w:rFonts w:ascii="Traditional Arabic" w:hAnsi="Traditional Arabic" w:cs="Traditional Arabic" w:hint="cs"/>
          <w:b/>
          <w:bCs/>
          <w:sz w:val="28"/>
          <w:szCs w:val="28"/>
          <w:rtl/>
          <w:lang w:bidi="ar-DZ"/>
        </w:rPr>
        <w:t>والتكيّف</w:t>
      </w:r>
      <w:r w:rsidR="00F6214D" w:rsidRPr="00E5392E">
        <w:rPr>
          <w:rFonts w:ascii="Traditional Arabic" w:hAnsi="Traditional Arabic" w:cs="Traditional Arabic" w:hint="cs"/>
          <w:b/>
          <w:bCs/>
          <w:sz w:val="28"/>
          <w:szCs w:val="28"/>
          <w:rtl/>
          <w:lang w:bidi="ar-DZ"/>
        </w:rPr>
        <w:t>:</w:t>
      </w:r>
      <w:r w:rsidR="00F6214D" w:rsidRPr="00F6214D">
        <w:rPr>
          <w:rFonts w:ascii="Traditional Arabic" w:hAnsi="Traditional Arabic" w:cs="Traditional Arabic"/>
          <w:sz w:val="28"/>
          <w:szCs w:val="28"/>
          <w:lang w:bidi="ar-DZ"/>
        </w:rPr>
        <w:t xml:space="preserve"> </w:t>
      </w:r>
      <w:r w:rsidR="00F6214D" w:rsidRPr="00F6214D">
        <w:rPr>
          <w:rFonts w:ascii="Traditional Arabic" w:hAnsi="Traditional Arabic" w:cs="Traditional Arabic" w:hint="cs"/>
          <w:sz w:val="28"/>
          <w:szCs w:val="28"/>
          <w:rtl/>
          <w:lang w:bidi="ar-DZ"/>
        </w:rPr>
        <w:t>على</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المؤسسات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أن</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تعزز</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آليات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المتابعة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العلمية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لمواكبة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التطورات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السريعة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في</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المعرفة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وتلبية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احتياجات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الاقتصاد</w:t>
      </w:r>
      <w:r w:rsidR="00F6214D" w:rsidRPr="00F6214D">
        <w:rPr>
          <w:rFonts w:ascii="Traditional Arabic" w:hAnsi="Traditional Arabic" w:cs="Traditional Arabic"/>
          <w:sz w:val="28"/>
          <w:szCs w:val="28"/>
          <w:lang w:bidi="ar-DZ"/>
        </w:rPr>
        <w:t>.</w:t>
      </w:r>
    </w:p>
    <w:p w14:paraId="62188C3F" w14:textId="62C930D7" w:rsidR="0044747A" w:rsidRDefault="00E5392E" w:rsidP="0044747A">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lang w:bidi="ar-DZ"/>
        </w:rPr>
        <w:t xml:space="preserve">     6.4. </w:t>
      </w:r>
      <w:r w:rsidR="00F6214D" w:rsidRPr="00E5392E">
        <w:rPr>
          <w:rFonts w:ascii="Traditional Arabic" w:hAnsi="Traditional Arabic" w:cs="Traditional Arabic" w:hint="cs"/>
          <w:b/>
          <w:bCs/>
          <w:sz w:val="28"/>
          <w:szCs w:val="28"/>
          <w:rtl/>
          <w:lang w:bidi="ar-DZ"/>
        </w:rPr>
        <w:t>العلاقات</w:t>
      </w:r>
      <w:r w:rsidR="00F6214D" w:rsidRPr="00E5392E">
        <w:rPr>
          <w:rFonts w:ascii="Traditional Arabic" w:hAnsi="Traditional Arabic" w:cs="Traditional Arabic"/>
          <w:b/>
          <w:bCs/>
          <w:sz w:val="28"/>
          <w:szCs w:val="28"/>
          <w:rtl/>
          <w:lang w:bidi="ar-DZ"/>
        </w:rPr>
        <w:t xml:space="preserve"> </w:t>
      </w:r>
      <w:r w:rsidR="00F6214D" w:rsidRPr="00E5392E">
        <w:rPr>
          <w:rFonts w:ascii="Traditional Arabic" w:hAnsi="Traditional Arabic" w:cs="Traditional Arabic" w:hint="cs"/>
          <w:b/>
          <w:bCs/>
          <w:sz w:val="28"/>
          <w:szCs w:val="28"/>
          <w:rtl/>
          <w:lang w:bidi="ar-DZ"/>
        </w:rPr>
        <w:t>مع</w:t>
      </w:r>
      <w:r w:rsidR="00F6214D" w:rsidRPr="00E5392E">
        <w:rPr>
          <w:rFonts w:ascii="Traditional Arabic" w:hAnsi="Traditional Arabic" w:cs="Traditional Arabic"/>
          <w:b/>
          <w:bCs/>
          <w:sz w:val="28"/>
          <w:szCs w:val="28"/>
          <w:rtl/>
          <w:lang w:bidi="ar-DZ"/>
        </w:rPr>
        <w:t xml:space="preserve"> </w:t>
      </w:r>
      <w:r w:rsidR="00F6214D" w:rsidRPr="00E5392E">
        <w:rPr>
          <w:rFonts w:ascii="Traditional Arabic" w:hAnsi="Traditional Arabic" w:cs="Traditional Arabic" w:hint="cs"/>
          <w:b/>
          <w:bCs/>
          <w:sz w:val="28"/>
          <w:szCs w:val="28"/>
          <w:rtl/>
          <w:lang w:bidi="ar-DZ"/>
        </w:rPr>
        <w:t>الشركاء</w:t>
      </w:r>
      <w:r w:rsidR="00F6214D" w:rsidRPr="00E5392E">
        <w:rPr>
          <w:rFonts w:ascii="Traditional Arabic" w:hAnsi="Traditional Arabic" w:cs="Traditional Arabic"/>
          <w:b/>
          <w:bCs/>
          <w:sz w:val="28"/>
          <w:szCs w:val="28"/>
          <w:rtl/>
          <w:lang w:bidi="ar-DZ"/>
        </w:rPr>
        <w:t xml:space="preserve"> </w:t>
      </w:r>
      <w:r w:rsidR="00F6214D" w:rsidRPr="00E5392E">
        <w:rPr>
          <w:rFonts w:ascii="Traditional Arabic" w:hAnsi="Traditional Arabic" w:cs="Traditional Arabic" w:hint="cs"/>
          <w:b/>
          <w:bCs/>
          <w:sz w:val="28"/>
          <w:szCs w:val="28"/>
          <w:rtl/>
          <w:lang w:bidi="ar-DZ"/>
        </w:rPr>
        <w:t>الخارجيين</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يُعتبر</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تطوير</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علاقات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مستدامة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مع</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المؤسسات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الاقتصادية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والجماعات</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المحلية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عاملاً</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مهماً</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لضمان</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ملاءمة</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التكوين</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مع</w:t>
      </w:r>
      <w:r w:rsidR="00F6214D" w:rsidRPr="00F6214D">
        <w:rPr>
          <w:rFonts w:ascii="Traditional Arabic" w:hAnsi="Traditional Arabic" w:cs="Traditional Arabic"/>
          <w:sz w:val="28"/>
          <w:szCs w:val="28"/>
          <w:rtl/>
          <w:lang w:bidi="ar-DZ"/>
        </w:rPr>
        <w:t xml:space="preserve"> </w:t>
      </w:r>
      <w:r w:rsidR="00F6214D" w:rsidRPr="00F6214D">
        <w:rPr>
          <w:rFonts w:ascii="Traditional Arabic" w:hAnsi="Traditional Arabic" w:cs="Traditional Arabic" w:hint="cs"/>
          <w:sz w:val="28"/>
          <w:szCs w:val="28"/>
          <w:rtl/>
          <w:lang w:bidi="ar-DZ"/>
        </w:rPr>
        <w:t>الواقع</w:t>
      </w:r>
      <w:r w:rsidR="00F6214D" w:rsidRPr="00F6214D">
        <w:rPr>
          <w:rFonts w:ascii="Traditional Arabic" w:hAnsi="Traditional Arabic" w:cs="Traditional Arabic"/>
          <w:sz w:val="28"/>
          <w:szCs w:val="28"/>
          <w:rtl/>
          <w:lang w:bidi="ar-DZ"/>
        </w:rPr>
        <w:t>.</w:t>
      </w:r>
    </w:p>
    <w:p w14:paraId="15431E28" w14:textId="0C73F5F4" w:rsidR="0044747A" w:rsidRDefault="0044747A" w:rsidP="005A0C51">
      <w:pPr>
        <w:pStyle w:val="Paragraphedeliste"/>
        <w:numPr>
          <w:ilvl w:val="0"/>
          <w:numId w:val="26"/>
        </w:num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الأطراف المعنية بضمان جودة التعليم العالي</w:t>
      </w:r>
    </w:p>
    <w:p w14:paraId="7CE10033" w14:textId="27E0F47A" w:rsidR="0044747A" w:rsidRDefault="0044747A" w:rsidP="0044747A">
      <w:pPr>
        <w:bidi/>
        <w:spacing w:after="0" w:line="276" w:lineRule="auto"/>
        <w:jc w:val="both"/>
        <w:rPr>
          <w:rFonts w:ascii="Traditional Arabic" w:hAnsi="Traditional Arabic" w:cs="Traditional Arabic"/>
          <w:sz w:val="28"/>
          <w:szCs w:val="28"/>
          <w:rtl/>
        </w:rPr>
      </w:pPr>
      <w:r w:rsidRPr="0044747A">
        <w:rPr>
          <w:rFonts w:ascii="Traditional Arabic" w:hAnsi="Traditional Arabic" w:cs="Traditional Arabic"/>
          <w:sz w:val="28"/>
          <w:szCs w:val="28"/>
          <w:rtl/>
        </w:rPr>
        <w:t>في مجال ضمان الجودة في التعليم العالي، هناك عدة أطراف أساسية معنية بشكل مباشر أو غير مباشر، وكل طرف له دور محدد</w:t>
      </w:r>
      <w:sdt>
        <w:sdtPr>
          <w:rPr>
            <w:rFonts w:ascii="Traditional Arabic" w:hAnsi="Traditional Arabic" w:cs="Traditional Arabic"/>
            <w:sz w:val="28"/>
            <w:szCs w:val="28"/>
            <w:rtl/>
          </w:rPr>
          <w:id w:val="1937709163"/>
          <w:citation/>
        </w:sdtPr>
        <w:sdtContent>
          <w:r w:rsidR="00DD641F">
            <w:rPr>
              <w:rFonts w:ascii="Traditional Arabic" w:hAnsi="Traditional Arabic" w:cs="Traditional Arabic"/>
              <w:sz w:val="28"/>
              <w:szCs w:val="28"/>
              <w:rtl/>
            </w:rPr>
            <w:fldChar w:fldCharType="begin"/>
          </w:r>
          <w:r w:rsidR="00DD641F">
            <w:rPr>
              <w:rFonts w:ascii="Traditional Arabic" w:hAnsi="Traditional Arabic" w:cs="Traditional Arabic"/>
              <w:sz w:val="28"/>
              <w:szCs w:val="28"/>
              <w:lang w:bidi="ar-DZ"/>
            </w:rPr>
            <w:instrText>CITATION</w:instrText>
          </w:r>
          <w:r w:rsidR="00DD641F">
            <w:rPr>
              <w:rFonts w:ascii="Traditional Arabic" w:hAnsi="Traditional Arabic" w:cs="Traditional Arabic"/>
              <w:sz w:val="28"/>
              <w:szCs w:val="28"/>
              <w:rtl/>
              <w:lang w:bidi="ar-DZ"/>
            </w:rPr>
            <w:instrText xml:space="preserve"> بود14 \</w:instrText>
          </w:r>
          <w:r w:rsidR="00DD641F">
            <w:rPr>
              <w:rFonts w:ascii="Traditional Arabic" w:hAnsi="Traditional Arabic" w:cs="Traditional Arabic"/>
              <w:sz w:val="28"/>
              <w:szCs w:val="28"/>
              <w:lang w:bidi="ar-DZ"/>
            </w:rPr>
            <w:instrText>p 50 \l 5121</w:instrText>
          </w:r>
          <w:r w:rsidR="00DD641F">
            <w:rPr>
              <w:rFonts w:ascii="Traditional Arabic" w:hAnsi="Traditional Arabic" w:cs="Traditional Arabic"/>
              <w:sz w:val="28"/>
              <w:szCs w:val="28"/>
              <w:rtl/>
              <w:lang w:bidi="ar-DZ"/>
            </w:rPr>
            <w:instrText xml:space="preserve"> </w:instrText>
          </w:r>
          <w:r w:rsidR="00DD641F">
            <w:rPr>
              <w:rFonts w:ascii="Traditional Arabic" w:hAnsi="Traditional Arabic" w:cs="Traditional Arabic"/>
              <w:sz w:val="28"/>
              <w:szCs w:val="28"/>
              <w:rtl/>
            </w:rPr>
            <w:fldChar w:fldCharType="separate"/>
          </w:r>
          <w:r w:rsidR="00DD641F">
            <w:rPr>
              <w:rFonts w:ascii="Traditional Arabic" w:hAnsi="Traditional Arabic" w:cs="Traditional Arabic"/>
              <w:noProof/>
              <w:sz w:val="28"/>
              <w:szCs w:val="28"/>
              <w:rtl/>
            </w:rPr>
            <w:t xml:space="preserve"> </w:t>
          </w:r>
          <w:r w:rsidR="00DD641F" w:rsidRPr="00DD641F">
            <w:rPr>
              <w:rFonts w:ascii="Traditional Arabic" w:hAnsi="Traditional Arabic" w:cs="Traditional Arabic" w:hint="cs"/>
              <w:noProof/>
              <w:sz w:val="28"/>
              <w:szCs w:val="28"/>
              <w:rtl/>
            </w:rPr>
            <w:t>(بودلال و مسعودي، 2014، صفحة 50)</w:t>
          </w:r>
          <w:r w:rsidR="00DD641F">
            <w:rPr>
              <w:rFonts w:ascii="Traditional Arabic" w:hAnsi="Traditional Arabic" w:cs="Traditional Arabic"/>
              <w:sz w:val="28"/>
              <w:szCs w:val="28"/>
              <w:rtl/>
            </w:rPr>
            <w:fldChar w:fldCharType="end"/>
          </w:r>
        </w:sdtContent>
      </w:sdt>
      <w:r w:rsidR="00DD641F">
        <w:rPr>
          <w:rFonts w:ascii="Traditional Arabic" w:hAnsi="Traditional Arabic" w:cs="Traditional Arabic" w:hint="cs"/>
          <w:sz w:val="28"/>
          <w:szCs w:val="28"/>
          <w:rtl/>
        </w:rPr>
        <w:t>:</w:t>
      </w:r>
    </w:p>
    <w:p w14:paraId="70AF0279" w14:textId="3C704EFA" w:rsidR="0044747A" w:rsidRPr="0044747A" w:rsidRDefault="006C5863" w:rsidP="0044747A">
      <w:p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1.5. </w:t>
      </w:r>
      <w:r w:rsidR="0044747A" w:rsidRPr="0044747A">
        <w:rPr>
          <w:rFonts w:ascii="Traditional Arabic" w:hAnsi="Traditional Arabic" w:cs="Traditional Arabic"/>
          <w:b/>
          <w:bCs/>
          <w:sz w:val="28"/>
          <w:szCs w:val="28"/>
          <w:rtl/>
        </w:rPr>
        <w:t>المؤسسات الجامعية</w:t>
      </w:r>
    </w:p>
    <w:p w14:paraId="04FEC71C" w14:textId="77777777" w:rsidR="0044747A" w:rsidRPr="0044747A" w:rsidRDefault="0044747A" w:rsidP="0044747A">
      <w:pPr>
        <w:numPr>
          <w:ilvl w:val="0"/>
          <w:numId w:val="33"/>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هي الفاعل الأساسي في تطبيق أنظمة الجودة</w:t>
      </w:r>
      <w:r w:rsidRPr="0044747A">
        <w:rPr>
          <w:rFonts w:ascii="Traditional Arabic" w:hAnsi="Traditional Arabic" w:cs="Traditional Arabic"/>
          <w:sz w:val="28"/>
          <w:szCs w:val="28"/>
        </w:rPr>
        <w:t>.</w:t>
      </w:r>
    </w:p>
    <w:p w14:paraId="3D29270F" w14:textId="77777777" w:rsidR="0044747A" w:rsidRPr="0044747A" w:rsidRDefault="0044747A" w:rsidP="0044747A">
      <w:pPr>
        <w:numPr>
          <w:ilvl w:val="0"/>
          <w:numId w:val="33"/>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مسؤولة عن التقييم الذاتي، تطوير البرامج، البحث العلمي، وتحسين طرق التدريس</w:t>
      </w:r>
      <w:r w:rsidRPr="0044747A">
        <w:rPr>
          <w:rFonts w:ascii="Traditional Arabic" w:hAnsi="Traditional Arabic" w:cs="Traditional Arabic"/>
          <w:sz w:val="28"/>
          <w:szCs w:val="28"/>
        </w:rPr>
        <w:t>.</w:t>
      </w:r>
    </w:p>
    <w:p w14:paraId="6ECC3287" w14:textId="09F552D3" w:rsidR="0044747A" w:rsidRPr="0044747A" w:rsidRDefault="006C5863" w:rsidP="0044747A">
      <w:p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2.5. </w:t>
      </w:r>
      <w:r w:rsidR="0044747A" w:rsidRPr="0044747A">
        <w:rPr>
          <w:rFonts w:ascii="Traditional Arabic" w:hAnsi="Traditional Arabic" w:cs="Traditional Arabic"/>
          <w:b/>
          <w:bCs/>
          <w:sz w:val="28"/>
          <w:szCs w:val="28"/>
          <w:rtl/>
        </w:rPr>
        <w:t>الأساتذة والباحثون</w:t>
      </w:r>
    </w:p>
    <w:p w14:paraId="2ABB5B35" w14:textId="77777777" w:rsidR="0044747A" w:rsidRPr="0044747A" w:rsidRDefault="0044747A" w:rsidP="0044747A">
      <w:pPr>
        <w:numPr>
          <w:ilvl w:val="0"/>
          <w:numId w:val="34"/>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يساهمون في رفع مستوى التدريس والبحث العلمي</w:t>
      </w:r>
      <w:r w:rsidRPr="0044747A">
        <w:rPr>
          <w:rFonts w:ascii="Traditional Arabic" w:hAnsi="Traditional Arabic" w:cs="Traditional Arabic"/>
          <w:sz w:val="28"/>
          <w:szCs w:val="28"/>
        </w:rPr>
        <w:t>.</w:t>
      </w:r>
    </w:p>
    <w:p w14:paraId="70A6C4F6" w14:textId="77777777" w:rsidR="0044747A" w:rsidRPr="0044747A" w:rsidRDefault="0044747A" w:rsidP="0044747A">
      <w:pPr>
        <w:numPr>
          <w:ilvl w:val="0"/>
          <w:numId w:val="34"/>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ملتزمون بتطبيق المعايير الأكاديمية والابتكار التربوي</w:t>
      </w:r>
      <w:r w:rsidRPr="0044747A">
        <w:rPr>
          <w:rFonts w:ascii="Traditional Arabic" w:hAnsi="Traditional Arabic" w:cs="Traditional Arabic"/>
          <w:sz w:val="28"/>
          <w:szCs w:val="28"/>
        </w:rPr>
        <w:t>.</w:t>
      </w:r>
    </w:p>
    <w:p w14:paraId="48DF00DC" w14:textId="61766ADE" w:rsidR="0044747A" w:rsidRPr="0044747A" w:rsidRDefault="006C5863" w:rsidP="0044747A">
      <w:p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3.5. </w:t>
      </w:r>
      <w:r w:rsidR="0044747A" w:rsidRPr="0044747A">
        <w:rPr>
          <w:rFonts w:ascii="Traditional Arabic" w:hAnsi="Traditional Arabic" w:cs="Traditional Arabic"/>
          <w:b/>
          <w:bCs/>
          <w:sz w:val="28"/>
          <w:szCs w:val="28"/>
          <w:rtl/>
        </w:rPr>
        <w:t>الطلبة</w:t>
      </w:r>
    </w:p>
    <w:p w14:paraId="2E30DC8D" w14:textId="77777777" w:rsidR="0044747A" w:rsidRPr="0044747A" w:rsidRDefault="0044747A" w:rsidP="0044747A">
      <w:pPr>
        <w:numPr>
          <w:ilvl w:val="0"/>
          <w:numId w:val="35"/>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يُعتبرون محور العملية التعليمية</w:t>
      </w:r>
      <w:r w:rsidRPr="0044747A">
        <w:rPr>
          <w:rFonts w:ascii="Traditional Arabic" w:hAnsi="Traditional Arabic" w:cs="Traditional Arabic"/>
          <w:sz w:val="28"/>
          <w:szCs w:val="28"/>
        </w:rPr>
        <w:t>.</w:t>
      </w:r>
    </w:p>
    <w:p w14:paraId="2389E4E4" w14:textId="77777777" w:rsidR="0044747A" w:rsidRPr="0044747A" w:rsidRDefault="0044747A" w:rsidP="0044747A">
      <w:pPr>
        <w:numPr>
          <w:ilvl w:val="0"/>
          <w:numId w:val="35"/>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يقيمون جودة البرامج والخدمات الجامعية</w:t>
      </w:r>
      <w:r w:rsidRPr="0044747A">
        <w:rPr>
          <w:rFonts w:ascii="Traditional Arabic" w:hAnsi="Traditional Arabic" w:cs="Traditional Arabic"/>
          <w:sz w:val="28"/>
          <w:szCs w:val="28"/>
        </w:rPr>
        <w:t>.</w:t>
      </w:r>
    </w:p>
    <w:p w14:paraId="7C1EC63B" w14:textId="77777777" w:rsidR="0044747A" w:rsidRPr="0044747A" w:rsidRDefault="0044747A" w:rsidP="0044747A">
      <w:pPr>
        <w:numPr>
          <w:ilvl w:val="0"/>
          <w:numId w:val="35"/>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يستفيدون من تكوين يتلاءم مع سوق العمل</w:t>
      </w:r>
      <w:r w:rsidRPr="0044747A">
        <w:rPr>
          <w:rFonts w:ascii="Traditional Arabic" w:hAnsi="Traditional Arabic" w:cs="Traditional Arabic"/>
          <w:sz w:val="28"/>
          <w:szCs w:val="28"/>
        </w:rPr>
        <w:t>.</w:t>
      </w:r>
    </w:p>
    <w:p w14:paraId="43A7C99B" w14:textId="6BFADF92" w:rsidR="0044747A" w:rsidRPr="0044747A" w:rsidRDefault="006C5863" w:rsidP="0044747A">
      <w:p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 xml:space="preserve">     </w:t>
      </w:r>
      <w:r w:rsidR="00C13FD2">
        <w:rPr>
          <w:rFonts w:ascii="Traditional Arabic" w:hAnsi="Traditional Arabic" w:cs="Traditional Arabic" w:hint="cs"/>
          <w:b/>
          <w:bCs/>
          <w:sz w:val="28"/>
          <w:szCs w:val="28"/>
          <w:rtl/>
        </w:rPr>
        <w:t xml:space="preserve">4.5. </w:t>
      </w:r>
      <w:r w:rsidR="0044747A" w:rsidRPr="0044747A">
        <w:rPr>
          <w:rFonts w:ascii="Traditional Arabic" w:hAnsi="Traditional Arabic" w:cs="Traditional Arabic"/>
          <w:b/>
          <w:bCs/>
          <w:sz w:val="28"/>
          <w:szCs w:val="28"/>
          <w:rtl/>
        </w:rPr>
        <w:t>الإداريون والموظفون</w:t>
      </w:r>
    </w:p>
    <w:p w14:paraId="16EE2909" w14:textId="77777777" w:rsidR="0044747A" w:rsidRPr="0044747A" w:rsidRDefault="0044747A" w:rsidP="0044747A">
      <w:pPr>
        <w:numPr>
          <w:ilvl w:val="0"/>
          <w:numId w:val="36"/>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يديرون الشؤون البيداغوجية والمالية واللوجستية</w:t>
      </w:r>
      <w:r w:rsidRPr="0044747A">
        <w:rPr>
          <w:rFonts w:ascii="Traditional Arabic" w:hAnsi="Traditional Arabic" w:cs="Traditional Arabic"/>
          <w:sz w:val="28"/>
          <w:szCs w:val="28"/>
        </w:rPr>
        <w:t>.</w:t>
      </w:r>
    </w:p>
    <w:p w14:paraId="49A8FD0F" w14:textId="77777777" w:rsidR="0044747A" w:rsidRPr="0044747A" w:rsidRDefault="0044747A" w:rsidP="0044747A">
      <w:pPr>
        <w:numPr>
          <w:ilvl w:val="0"/>
          <w:numId w:val="36"/>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يسهمون في تنظيم وتطبيق سياسات الجودة داخل المؤسسات</w:t>
      </w:r>
      <w:r w:rsidRPr="0044747A">
        <w:rPr>
          <w:rFonts w:ascii="Traditional Arabic" w:hAnsi="Traditional Arabic" w:cs="Traditional Arabic"/>
          <w:sz w:val="28"/>
          <w:szCs w:val="28"/>
        </w:rPr>
        <w:t>.</w:t>
      </w:r>
    </w:p>
    <w:p w14:paraId="73010A87" w14:textId="7B1CB379" w:rsidR="0044747A" w:rsidRPr="00C13FD2" w:rsidRDefault="00C13FD2" w:rsidP="00C13FD2">
      <w:pPr>
        <w:bidi/>
        <w:spacing w:after="0" w:line="276" w:lineRule="auto"/>
        <w:jc w:val="both"/>
        <w:rPr>
          <w:rFonts w:ascii="Traditional Arabic" w:hAnsi="Traditional Arabic" w:cs="Traditional Arabic"/>
          <w:b/>
          <w:bCs/>
          <w:sz w:val="28"/>
          <w:szCs w:val="28"/>
        </w:rPr>
      </w:pPr>
      <w:r w:rsidRPr="00C13FD2">
        <w:rPr>
          <w:rFonts w:ascii="Traditional Arabic" w:hAnsi="Traditional Arabic" w:cs="Traditional Arabic" w:hint="cs"/>
          <w:b/>
          <w:bCs/>
          <w:sz w:val="28"/>
          <w:szCs w:val="28"/>
          <w:rtl/>
        </w:rPr>
        <w:t xml:space="preserve">  </w:t>
      </w:r>
      <w:r>
        <w:rPr>
          <w:rFonts w:ascii="Traditional Arabic" w:hAnsi="Traditional Arabic" w:cs="Traditional Arabic"/>
          <w:b/>
          <w:bCs/>
          <w:sz w:val="28"/>
          <w:szCs w:val="28"/>
          <w:rtl/>
        </w:rPr>
        <w:t xml:space="preserve">   5.5. </w:t>
      </w:r>
      <w:r w:rsidR="0044747A" w:rsidRPr="00C13FD2">
        <w:rPr>
          <w:rFonts w:ascii="Traditional Arabic" w:hAnsi="Traditional Arabic" w:cs="Traditional Arabic"/>
          <w:b/>
          <w:bCs/>
          <w:sz w:val="28"/>
          <w:szCs w:val="28"/>
          <w:rtl/>
        </w:rPr>
        <w:t>الوكالات الوطنية أو الهيئات المستقلة للاعتماد</w:t>
      </w:r>
    </w:p>
    <w:p w14:paraId="09FDD455" w14:textId="77777777" w:rsidR="0044747A" w:rsidRPr="0044747A" w:rsidRDefault="0044747A" w:rsidP="0044747A">
      <w:pPr>
        <w:numPr>
          <w:ilvl w:val="0"/>
          <w:numId w:val="37"/>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مسؤولة عن التقييم الخارجي والاعتماد الأكاديمي</w:t>
      </w:r>
      <w:r w:rsidRPr="0044747A">
        <w:rPr>
          <w:rFonts w:ascii="Traditional Arabic" w:hAnsi="Traditional Arabic" w:cs="Traditional Arabic"/>
          <w:sz w:val="28"/>
          <w:szCs w:val="28"/>
        </w:rPr>
        <w:t>.</w:t>
      </w:r>
    </w:p>
    <w:p w14:paraId="616B74B8" w14:textId="77777777" w:rsidR="00C13FD2" w:rsidRDefault="0044747A" w:rsidP="00C13FD2">
      <w:pPr>
        <w:numPr>
          <w:ilvl w:val="0"/>
          <w:numId w:val="37"/>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تضمن مطابقة الجامعات للمعايير الوطنية والدولية</w:t>
      </w:r>
    </w:p>
    <w:p w14:paraId="24C48D5A" w14:textId="2A2E581D" w:rsidR="0044747A" w:rsidRPr="00C13FD2" w:rsidRDefault="00C13FD2" w:rsidP="00C13FD2">
      <w:pPr>
        <w:bidi/>
        <w:spacing w:after="0" w:line="276" w:lineRule="auto"/>
        <w:ind w:left="480"/>
        <w:jc w:val="both"/>
        <w:rPr>
          <w:rFonts w:ascii="Traditional Arabic" w:hAnsi="Traditional Arabic" w:cs="Traditional Arabic"/>
          <w:sz w:val="28"/>
          <w:szCs w:val="28"/>
        </w:rPr>
      </w:pPr>
      <w:r>
        <w:rPr>
          <w:rFonts w:ascii="Traditional Arabic" w:hAnsi="Traditional Arabic" w:cs="Traditional Arabic" w:hint="cs"/>
          <w:b/>
          <w:bCs/>
          <w:sz w:val="28"/>
          <w:szCs w:val="28"/>
          <w:rtl/>
        </w:rPr>
        <w:t>6.</w:t>
      </w:r>
      <w:proofErr w:type="gramStart"/>
      <w:r>
        <w:rPr>
          <w:rFonts w:ascii="Traditional Arabic" w:hAnsi="Traditional Arabic" w:cs="Traditional Arabic" w:hint="cs"/>
          <w:b/>
          <w:bCs/>
          <w:sz w:val="28"/>
          <w:szCs w:val="28"/>
          <w:rtl/>
        </w:rPr>
        <w:t>5.</w:t>
      </w:r>
      <w:r w:rsidR="0044747A" w:rsidRPr="00C13FD2">
        <w:rPr>
          <w:rFonts w:ascii="Traditional Arabic" w:hAnsi="Traditional Arabic" w:cs="Traditional Arabic"/>
          <w:b/>
          <w:bCs/>
          <w:sz w:val="28"/>
          <w:szCs w:val="28"/>
          <w:rtl/>
        </w:rPr>
        <w:t>الوزارة</w:t>
      </w:r>
      <w:proofErr w:type="gramEnd"/>
      <w:r w:rsidR="0044747A" w:rsidRPr="00C13FD2">
        <w:rPr>
          <w:rFonts w:ascii="Traditional Arabic" w:hAnsi="Traditional Arabic" w:cs="Traditional Arabic"/>
          <w:b/>
          <w:bCs/>
          <w:sz w:val="28"/>
          <w:szCs w:val="28"/>
          <w:rtl/>
        </w:rPr>
        <w:t xml:space="preserve"> أو الدولة</w:t>
      </w:r>
    </w:p>
    <w:p w14:paraId="236F7DB4" w14:textId="77777777" w:rsidR="0044747A" w:rsidRPr="0044747A" w:rsidRDefault="0044747A" w:rsidP="0044747A">
      <w:pPr>
        <w:numPr>
          <w:ilvl w:val="0"/>
          <w:numId w:val="38"/>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 xml:space="preserve">تضع </w:t>
      </w:r>
      <w:r w:rsidRPr="0044747A">
        <w:rPr>
          <w:rFonts w:ascii="Traditional Arabic" w:hAnsi="Traditional Arabic" w:cs="Traditional Arabic"/>
          <w:b/>
          <w:bCs/>
          <w:sz w:val="28"/>
          <w:szCs w:val="28"/>
          <w:rtl/>
        </w:rPr>
        <w:t>السياسات الوطنية للجودة</w:t>
      </w:r>
      <w:r w:rsidRPr="0044747A">
        <w:rPr>
          <w:rFonts w:ascii="Traditional Arabic" w:hAnsi="Traditional Arabic" w:cs="Traditional Arabic"/>
          <w:sz w:val="28"/>
          <w:szCs w:val="28"/>
        </w:rPr>
        <w:t>.</w:t>
      </w:r>
    </w:p>
    <w:p w14:paraId="1AF7CD05" w14:textId="77777777" w:rsidR="00C13FD2" w:rsidRDefault="0044747A" w:rsidP="00C13FD2">
      <w:pPr>
        <w:numPr>
          <w:ilvl w:val="0"/>
          <w:numId w:val="38"/>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تشرف على التمويل، التخطيط، والإطار القانوني</w:t>
      </w:r>
    </w:p>
    <w:p w14:paraId="4424F276" w14:textId="26D67AA0" w:rsidR="0044747A" w:rsidRPr="00C13FD2" w:rsidRDefault="00C13FD2" w:rsidP="00C13FD2">
      <w:pPr>
        <w:bidi/>
        <w:spacing w:after="0" w:line="276" w:lineRule="auto"/>
        <w:jc w:val="both"/>
        <w:rPr>
          <w:rFonts w:ascii="Traditional Arabic" w:hAnsi="Traditional Arabic" w:cs="Traditional Arabic"/>
          <w:sz w:val="28"/>
          <w:szCs w:val="28"/>
        </w:rPr>
      </w:pPr>
      <w:r>
        <w:rPr>
          <w:rFonts w:ascii="Traditional Arabic" w:hAnsi="Traditional Arabic" w:cs="Traditional Arabic" w:hint="cs"/>
          <w:b/>
          <w:bCs/>
          <w:sz w:val="28"/>
          <w:szCs w:val="28"/>
          <w:rtl/>
        </w:rPr>
        <w:t xml:space="preserve">     7.</w:t>
      </w:r>
      <w:proofErr w:type="gramStart"/>
      <w:r>
        <w:rPr>
          <w:rFonts w:ascii="Traditional Arabic" w:hAnsi="Traditional Arabic" w:cs="Traditional Arabic" w:hint="cs"/>
          <w:b/>
          <w:bCs/>
          <w:sz w:val="28"/>
          <w:szCs w:val="28"/>
          <w:rtl/>
        </w:rPr>
        <w:t>5.</w:t>
      </w:r>
      <w:r w:rsidR="0044747A" w:rsidRPr="00C13FD2">
        <w:rPr>
          <w:rFonts w:ascii="Traditional Arabic" w:hAnsi="Traditional Arabic" w:cs="Traditional Arabic"/>
          <w:b/>
          <w:bCs/>
          <w:sz w:val="28"/>
          <w:szCs w:val="28"/>
          <w:rtl/>
        </w:rPr>
        <w:t>الشركاء</w:t>
      </w:r>
      <w:proofErr w:type="gramEnd"/>
      <w:r w:rsidR="0044747A" w:rsidRPr="00C13FD2">
        <w:rPr>
          <w:rFonts w:ascii="Traditional Arabic" w:hAnsi="Traditional Arabic" w:cs="Traditional Arabic"/>
          <w:b/>
          <w:bCs/>
          <w:sz w:val="28"/>
          <w:szCs w:val="28"/>
          <w:rtl/>
        </w:rPr>
        <w:t xml:space="preserve"> الاقتصاديون والاجتماعيون</w:t>
      </w:r>
    </w:p>
    <w:p w14:paraId="58768104" w14:textId="77777777" w:rsidR="0044747A" w:rsidRPr="0044747A" w:rsidRDefault="0044747A" w:rsidP="0044747A">
      <w:pPr>
        <w:numPr>
          <w:ilvl w:val="0"/>
          <w:numId w:val="39"/>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مثل أرباب العمل، القطاعات الاقتصادية، والمجتمع المدني</w:t>
      </w:r>
      <w:r w:rsidRPr="0044747A">
        <w:rPr>
          <w:rFonts w:ascii="Traditional Arabic" w:hAnsi="Traditional Arabic" w:cs="Traditional Arabic"/>
          <w:sz w:val="28"/>
          <w:szCs w:val="28"/>
        </w:rPr>
        <w:t>.</w:t>
      </w:r>
    </w:p>
    <w:p w14:paraId="40810099" w14:textId="77777777" w:rsidR="0044747A" w:rsidRDefault="0044747A" w:rsidP="0044747A">
      <w:pPr>
        <w:numPr>
          <w:ilvl w:val="0"/>
          <w:numId w:val="39"/>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يحددون احتياجات سوق العمل ويقيمون ملاءمة الكفاءات الجامعية</w:t>
      </w:r>
      <w:r w:rsidRPr="0044747A">
        <w:rPr>
          <w:rFonts w:ascii="Traditional Arabic" w:hAnsi="Traditional Arabic" w:cs="Traditional Arabic"/>
          <w:sz w:val="28"/>
          <w:szCs w:val="28"/>
        </w:rPr>
        <w:t>.</w:t>
      </w:r>
    </w:p>
    <w:p w14:paraId="22183F1B" w14:textId="65085F98" w:rsidR="0044747A" w:rsidRPr="0044747A" w:rsidRDefault="00C13FD2" w:rsidP="0044747A">
      <w:pPr>
        <w:bidi/>
        <w:spacing w:after="0" w:line="276" w:lineRule="auto"/>
        <w:ind w:left="360"/>
        <w:jc w:val="both"/>
        <w:rPr>
          <w:rFonts w:ascii="Traditional Arabic" w:hAnsi="Traditional Arabic" w:cs="Traditional Arabic"/>
          <w:sz w:val="28"/>
          <w:szCs w:val="28"/>
        </w:rPr>
      </w:pPr>
      <w:r>
        <w:rPr>
          <w:rFonts w:ascii="Traditional Arabic" w:hAnsi="Traditional Arabic" w:cs="Traditional Arabic" w:hint="cs"/>
          <w:b/>
          <w:bCs/>
          <w:sz w:val="28"/>
          <w:szCs w:val="28"/>
          <w:rtl/>
        </w:rPr>
        <w:t>8.</w:t>
      </w:r>
      <w:proofErr w:type="gramStart"/>
      <w:r>
        <w:rPr>
          <w:rFonts w:ascii="Traditional Arabic" w:hAnsi="Traditional Arabic" w:cs="Traditional Arabic" w:hint="cs"/>
          <w:b/>
          <w:bCs/>
          <w:sz w:val="28"/>
          <w:szCs w:val="28"/>
          <w:rtl/>
        </w:rPr>
        <w:t>5.</w:t>
      </w:r>
      <w:r w:rsidR="0044747A" w:rsidRPr="0044747A">
        <w:rPr>
          <w:rFonts w:ascii="Traditional Arabic" w:hAnsi="Traditional Arabic" w:cs="Traditional Arabic"/>
          <w:b/>
          <w:bCs/>
          <w:sz w:val="28"/>
          <w:szCs w:val="28"/>
          <w:rtl/>
        </w:rPr>
        <w:t>الهيئات</w:t>
      </w:r>
      <w:proofErr w:type="gramEnd"/>
      <w:r w:rsidR="0044747A" w:rsidRPr="0044747A">
        <w:rPr>
          <w:rFonts w:ascii="Traditional Arabic" w:hAnsi="Traditional Arabic" w:cs="Traditional Arabic"/>
          <w:b/>
          <w:bCs/>
          <w:sz w:val="28"/>
          <w:szCs w:val="28"/>
          <w:rtl/>
        </w:rPr>
        <w:t xml:space="preserve"> الدولية</w:t>
      </w:r>
    </w:p>
    <w:p w14:paraId="1739B7DE" w14:textId="77777777" w:rsidR="0044747A" w:rsidRPr="0044747A" w:rsidRDefault="0044747A" w:rsidP="0044747A">
      <w:pPr>
        <w:numPr>
          <w:ilvl w:val="0"/>
          <w:numId w:val="40"/>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مثل اليونسكو، الاتحاد الأوروبي (عملية بولونيا)، ووكالات الاعتماد الدولية</w:t>
      </w:r>
      <w:r w:rsidRPr="0044747A">
        <w:rPr>
          <w:rFonts w:ascii="Traditional Arabic" w:hAnsi="Traditional Arabic" w:cs="Traditional Arabic"/>
          <w:sz w:val="28"/>
          <w:szCs w:val="28"/>
        </w:rPr>
        <w:t>.</w:t>
      </w:r>
    </w:p>
    <w:p w14:paraId="6375E1A0" w14:textId="1E1FA69C" w:rsidR="0044747A" w:rsidRPr="00A02B16" w:rsidRDefault="0044747A" w:rsidP="0044747A">
      <w:pPr>
        <w:numPr>
          <w:ilvl w:val="0"/>
          <w:numId w:val="40"/>
        </w:numPr>
        <w:bidi/>
        <w:spacing w:after="0" w:line="276" w:lineRule="auto"/>
        <w:jc w:val="both"/>
        <w:rPr>
          <w:rFonts w:ascii="Traditional Arabic" w:hAnsi="Traditional Arabic" w:cs="Traditional Arabic"/>
          <w:sz w:val="28"/>
          <w:szCs w:val="28"/>
        </w:rPr>
      </w:pPr>
      <w:r w:rsidRPr="0044747A">
        <w:rPr>
          <w:rFonts w:ascii="Traditional Arabic" w:hAnsi="Traditional Arabic" w:cs="Traditional Arabic"/>
          <w:sz w:val="28"/>
          <w:szCs w:val="28"/>
          <w:rtl/>
        </w:rPr>
        <w:t>تدعم الاعتراف المتبادل بالشهادات وتبادل الخبرات</w:t>
      </w:r>
      <w:r w:rsidRPr="0044747A">
        <w:rPr>
          <w:rFonts w:ascii="Traditional Arabic" w:hAnsi="Traditional Arabic" w:cs="Traditional Arabic"/>
          <w:sz w:val="28"/>
          <w:szCs w:val="28"/>
        </w:rPr>
        <w:t>.</w:t>
      </w:r>
    </w:p>
    <w:p w14:paraId="24C6610C" w14:textId="5B638DC8" w:rsidR="004B06F1" w:rsidRDefault="004B06F1" w:rsidP="00C13FD2">
      <w:pPr>
        <w:pStyle w:val="Paragraphedeliste"/>
        <w:numPr>
          <w:ilvl w:val="0"/>
          <w:numId w:val="41"/>
        </w:num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ضمان جودة التعليم العالي كنظام</w:t>
      </w:r>
    </w:p>
    <w:p w14:paraId="62D776BD" w14:textId="718DAAAA" w:rsidR="00B805E5" w:rsidRDefault="00B805E5" w:rsidP="00B805E5">
      <w:pPr>
        <w:pStyle w:val="Paragraphedeliste"/>
        <w:bidi/>
        <w:spacing w:after="0" w:line="276" w:lineRule="auto"/>
        <w:jc w:val="center"/>
        <w:rPr>
          <w:rFonts w:ascii="Traditional Arabic" w:hAnsi="Traditional Arabic" w:cs="Traditional Arabic"/>
          <w:b/>
          <w:bCs/>
          <w:sz w:val="28"/>
          <w:szCs w:val="28"/>
        </w:rPr>
      </w:pPr>
      <w:r>
        <w:rPr>
          <w:rFonts w:ascii="Traditional Arabic" w:hAnsi="Traditional Arabic" w:cs="Traditional Arabic" w:hint="cs"/>
          <w:b/>
          <w:bCs/>
          <w:sz w:val="28"/>
          <w:szCs w:val="28"/>
          <w:rtl/>
        </w:rPr>
        <w:t>الجدول رقم (1): عناصر نظام ضمان جودة التعليم العالي</w:t>
      </w:r>
    </w:p>
    <w:tbl>
      <w:tblPr>
        <w:tblW w:w="916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798"/>
        <w:gridCol w:w="1264"/>
        <w:gridCol w:w="101"/>
      </w:tblGrid>
      <w:tr w:rsidR="004B06F1" w:rsidRPr="004B06F1" w14:paraId="0D96E7C5" w14:textId="70E126B6" w:rsidTr="001367F5">
        <w:trPr>
          <w:tblHeader/>
          <w:tblCellSpacing w:w="15" w:type="dxa"/>
        </w:trPr>
        <w:tc>
          <w:tcPr>
            <w:tcW w:w="0" w:type="auto"/>
            <w:vAlign w:val="center"/>
            <w:hideMark/>
          </w:tcPr>
          <w:p w14:paraId="7DE9CE29" w14:textId="77777777" w:rsidR="004B06F1" w:rsidRPr="004B06F1" w:rsidRDefault="004B06F1" w:rsidP="004B06F1">
            <w:pPr>
              <w:bidi/>
              <w:spacing w:after="0" w:line="240" w:lineRule="auto"/>
              <w:jc w:val="both"/>
              <w:rPr>
                <w:rFonts w:ascii="Times New Roman" w:eastAsia="Times New Roman" w:hAnsi="Times New Roman" w:cs="Times New Roman"/>
                <w:b/>
                <w:bCs/>
                <w:kern w:val="0"/>
                <w:lang w:eastAsia="fr-FR"/>
                <w14:ligatures w14:val="none"/>
              </w:rPr>
            </w:pPr>
            <w:r w:rsidRPr="004B06F1">
              <w:rPr>
                <w:rFonts w:ascii="Times New Roman" w:eastAsia="Times New Roman" w:hAnsi="Times New Roman" w:cs="Times New Roman"/>
                <w:b/>
                <w:bCs/>
                <w:kern w:val="0"/>
                <w:rtl/>
                <w:lang w:eastAsia="fr-FR"/>
                <w14:ligatures w14:val="none"/>
              </w:rPr>
              <w:t>المحتوى</w:t>
            </w:r>
          </w:p>
        </w:tc>
        <w:tc>
          <w:tcPr>
            <w:tcW w:w="0" w:type="auto"/>
            <w:vAlign w:val="center"/>
          </w:tcPr>
          <w:p w14:paraId="3E251A19" w14:textId="693F6CDE" w:rsidR="004B06F1" w:rsidRPr="004B06F1" w:rsidRDefault="004B06F1" w:rsidP="004B06F1">
            <w:pPr>
              <w:bidi/>
              <w:spacing w:after="0" w:line="240" w:lineRule="auto"/>
              <w:jc w:val="both"/>
              <w:rPr>
                <w:rFonts w:ascii="Times New Roman" w:eastAsia="Times New Roman" w:hAnsi="Times New Roman" w:cs="Times New Roman"/>
                <w:b/>
                <w:bCs/>
                <w:kern w:val="0"/>
                <w:rtl/>
                <w:lang w:eastAsia="fr-FR"/>
                <w14:ligatures w14:val="none"/>
              </w:rPr>
            </w:pPr>
            <w:r w:rsidRPr="004B06F1">
              <w:rPr>
                <w:rFonts w:ascii="Times New Roman" w:eastAsia="Times New Roman" w:hAnsi="Times New Roman" w:cs="Times New Roman"/>
                <w:b/>
                <w:bCs/>
                <w:kern w:val="0"/>
                <w:rtl/>
                <w:lang w:eastAsia="fr-FR"/>
                <w14:ligatures w14:val="none"/>
              </w:rPr>
              <w:t>العنصر</w:t>
            </w:r>
          </w:p>
        </w:tc>
        <w:tc>
          <w:tcPr>
            <w:tcW w:w="0" w:type="auto"/>
          </w:tcPr>
          <w:p w14:paraId="08970E54" w14:textId="646CD49B" w:rsidR="004B06F1" w:rsidRPr="004B06F1" w:rsidRDefault="004B06F1" w:rsidP="004B06F1">
            <w:pPr>
              <w:spacing w:after="0" w:line="240" w:lineRule="auto"/>
              <w:jc w:val="center"/>
              <w:rPr>
                <w:rFonts w:ascii="Times New Roman" w:eastAsia="Times New Roman" w:hAnsi="Times New Roman" w:cs="Times New Roman"/>
                <w:b/>
                <w:bCs/>
                <w:kern w:val="0"/>
                <w:rtl/>
                <w:lang w:eastAsia="fr-FR"/>
                <w14:ligatures w14:val="none"/>
              </w:rPr>
            </w:pPr>
          </w:p>
        </w:tc>
      </w:tr>
      <w:tr w:rsidR="004B06F1" w:rsidRPr="004B06F1" w14:paraId="4B4440AA" w14:textId="260D69E2" w:rsidTr="001367F5">
        <w:trPr>
          <w:tblCellSpacing w:w="15" w:type="dxa"/>
        </w:trPr>
        <w:tc>
          <w:tcPr>
            <w:tcW w:w="0" w:type="auto"/>
            <w:vAlign w:val="center"/>
            <w:hideMark/>
          </w:tcPr>
          <w:p w14:paraId="2A745095" w14:textId="77777777" w:rsidR="004B06F1" w:rsidRPr="004B06F1" w:rsidRDefault="004B06F1" w:rsidP="004B06F1">
            <w:pPr>
              <w:bidi/>
              <w:spacing w:after="0" w:line="240" w:lineRule="auto"/>
              <w:jc w:val="both"/>
              <w:rPr>
                <w:rFonts w:ascii="Times New Roman" w:eastAsia="Times New Roman" w:hAnsi="Times New Roman" w:cs="Times New Roman"/>
                <w:kern w:val="0"/>
                <w:lang w:eastAsia="fr-FR"/>
                <w14:ligatures w14:val="none"/>
              </w:rPr>
            </w:pPr>
            <w:r w:rsidRPr="004B06F1">
              <w:rPr>
                <w:rFonts w:ascii="Times New Roman" w:eastAsia="Times New Roman" w:hAnsi="Times New Roman" w:cs="Times New Roman"/>
                <w:kern w:val="0"/>
                <w:rtl/>
                <w:lang w:eastAsia="fr-FR"/>
                <w14:ligatures w14:val="none"/>
              </w:rPr>
              <w:t>الموارد البشرية (أساتذة، طلبة، إداريون) – الموارد المالية – البرامج الأكاديمية – البنية التحتية – التشريعات والمعايير الوطنية والدولية</w:t>
            </w:r>
          </w:p>
        </w:tc>
        <w:tc>
          <w:tcPr>
            <w:tcW w:w="0" w:type="auto"/>
            <w:vAlign w:val="center"/>
          </w:tcPr>
          <w:p w14:paraId="794951DD" w14:textId="414071A4" w:rsidR="004B06F1" w:rsidRPr="004B06F1" w:rsidRDefault="004B06F1" w:rsidP="004B06F1">
            <w:pPr>
              <w:bidi/>
              <w:spacing w:after="0" w:line="240" w:lineRule="auto"/>
              <w:jc w:val="both"/>
              <w:rPr>
                <w:rFonts w:ascii="Times New Roman" w:eastAsia="Times New Roman" w:hAnsi="Times New Roman" w:cs="Times New Roman"/>
                <w:kern w:val="0"/>
                <w:rtl/>
                <w:lang w:eastAsia="fr-FR"/>
                <w14:ligatures w14:val="none"/>
              </w:rPr>
            </w:pPr>
            <w:r w:rsidRPr="004B06F1">
              <w:rPr>
                <w:rFonts w:ascii="Times New Roman" w:eastAsia="Times New Roman" w:hAnsi="Times New Roman" w:cs="Times New Roman"/>
                <w:b/>
                <w:bCs/>
                <w:kern w:val="0"/>
                <w:rtl/>
                <w:lang w:eastAsia="fr-FR"/>
                <w14:ligatures w14:val="none"/>
              </w:rPr>
              <w:t>المدخلات</w:t>
            </w:r>
          </w:p>
        </w:tc>
        <w:tc>
          <w:tcPr>
            <w:tcW w:w="0" w:type="auto"/>
          </w:tcPr>
          <w:p w14:paraId="6BA3D3DF" w14:textId="3066F81E" w:rsidR="004B06F1" w:rsidRPr="004B06F1" w:rsidRDefault="004B06F1" w:rsidP="004B06F1">
            <w:pPr>
              <w:spacing w:after="0" w:line="240" w:lineRule="auto"/>
              <w:rPr>
                <w:rFonts w:ascii="Times New Roman" w:eastAsia="Times New Roman" w:hAnsi="Times New Roman" w:cs="Times New Roman"/>
                <w:kern w:val="0"/>
                <w:rtl/>
                <w:lang w:eastAsia="fr-FR"/>
                <w14:ligatures w14:val="none"/>
              </w:rPr>
            </w:pPr>
          </w:p>
        </w:tc>
      </w:tr>
      <w:tr w:rsidR="004B06F1" w:rsidRPr="004B06F1" w14:paraId="490F78BE" w14:textId="07040AE0" w:rsidTr="001367F5">
        <w:trPr>
          <w:tblCellSpacing w:w="15" w:type="dxa"/>
        </w:trPr>
        <w:tc>
          <w:tcPr>
            <w:tcW w:w="0" w:type="auto"/>
            <w:vAlign w:val="center"/>
            <w:hideMark/>
          </w:tcPr>
          <w:p w14:paraId="661830A8" w14:textId="77777777" w:rsidR="004B06F1" w:rsidRPr="004B06F1" w:rsidRDefault="004B06F1" w:rsidP="004B06F1">
            <w:pPr>
              <w:bidi/>
              <w:spacing w:after="0" w:line="240" w:lineRule="auto"/>
              <w:jc w:val="both"/>
              <w:rPr>
                <w:rFonts w:ascii="Times New Roman" w:eastAsia="Times New Roman" w:hAnsi="Times New Roman" w:cs="Times New Roman"/>
                <w:kern w:val="0"/>
                <w:lang w:eastAsia="fr-FR"/>
                <w14:ligatures w14:val="none"/>
              </w:rPr>
            </w:pPr>
            <w:r w:rsidRPr="004B06F1">
              <w:rPr>
                <w:rFonts w:ascii="Times New Roman" w:eastAsia="Times New Roman" w:hAnsi="Times New Roman" w:cs="Times New Roman"/>
                <w:kern w:val="0"/>
                <w:rtl/>
                <w:lang w:eastAsia="fr-FR"/>
                <w14:ligatures w14:val="none"/>
              </w:rPr>
              <w:t>التقييم الذاتي – التقييم الخارجي – المتابعة – التكوين المستمر للأساتذة – إدماج التكنولوجيا – إشراك الأطراف المعنية</w:t>
            </w:r>
          </w:p>
        </w:tc>
        <w:tc>
          <w:tcPr>
            <w:tcW w:w="0" w:type="auto"/>
            <w:vAlign w:val="center"/>
          </w:tcPr>
          <w:p w14:paraId="1D6A2F78" w14:textId="6054771E" w:rsidR="004B06F1" w:rsidRPr="004B06F1" w:rsidRDefault="004B06F1" w:rsidP="004B06F1">
            <w:pPr>
              <w:bidi/>
              <w:spacing w:after="0" w:line="240" w:lineRule="auto"/>
              <w:jc w:val="both"/>
              <w:rPr>
                <w:rFonts w:ascii="Times New Roman" w:eastAsia="Times New Roman" w:hAnsi="Times New Roman" w:cs="Times New Roman"/>
                <w:kern w:val="0"/>
                <w:rtl/>
                <w:lang w:eastAsia="fr-FR"/>
                <w14:ligatures w14:val="none"/>
              </w:rPr>
            </w:pPr>
            <w:r w:rsidRPr="004B06F1">
              <w:rPr>
                <w:rFonts w:ascii="Times New Roman" w:eastAsia="Times New Roman" w:hAnsi="Times New Roman" w:cs="Times New Roman"/>
                <w:b/>
                <w:bCs/>
                <w:kern w:val="0"/>
                <w:rtl/>
                <w:lang w:eastAsia="fr-FR"/>
                <w14:ligatures w14:val="none"/>
              </w:rPr>
              <w:t>العمليات</w:t>
            </w:r>
          </w:p>
        </w:tc>
        <w:tc>
          <w:tcPr>
            <w:tcW w:w="0" w:type="auto"/>
          </w:tcPr>
          <w:p w14:paraId="4121E667" w14:textId="0CD6899E" w:rsidR="004B06F1" w:rsidRPr="004B06F1" w:rsidRDefault="004B06F1" w:rsidP="004B06F1">
            <w:pPr>
              <w:spacing w:after="0" w:line="240" w:lineRule="auto"/>
              <w:rPr>
                <w:rFonts w:ascii="Times New Roman" w:eastAsia="Times New Roman" w:hAnsi="Times New Roman" w:cs="Times New Roman"/>
                <w:kern w:val="0"/>
                <w:rtl/>
                <w:lang w:eastAsia="fr-FR"/>
                <w14:ligatures w14:val="none"/>
              </w:rPr>
            </w:pPr>
          </w:p>
        </w:tc>
      </w:tr>
      <w:tr w:rsidR="004B06F1" w:rsidRPr="004B06F1" w14:paraId="18999B2D" w14:textId="4C90CBA5" w:rsidTr="001367F5">
        <w:trPr>
          <w:tblCellSpacing w:w="15" w:type="dxa"/>
        </w:trPr>
        <w:tc>
          <w:tcPr>
            <w:tcW w:w="0" w:type="auto"/>
            <w:vAlign w:val="center"/>
            <w:hideMark/>
          </w:tcPr>
          <w:p w14:paraId="6DFCDC3A" w14:textId="77777777" w:rsidR="004B06F1" w:rsidRPr="004B06F1" w:rsidRDefault="004B06F1" w:rsidP="004B06F1">
            <w:pPr>
              <w:bidi/>
              <w:spacing w:after="0" w:line="240" w:lineRule="auto"/>
              <w:jc w:val="both"/>
              <w:rPr>
                <w:rFonts w:ascii="Times New Roman" w:eastAsia="Times New Roman" w:hAnsi="Times New Roman" w:cs="Times New Roman"/>
                <w:kern w:val="0"/>
                <w:lang w:eastAsia="fr-FR"/>
                <w14:ligatures w14:val="none"/>
              </w:rPr>
            </w:pPr>
            <w:r w:rsidRPr="004B06F1">
              <w:rPr>
                <w:rFonts w:ascii="Times New Roman" w:eastAsia="Times New Roman" w:hAnsi="Times New Roman" w:cs="Times New Roman"/>
                <w:kern w:val="0"/>
                <w:rtl/>
                <w:lang w:eastAsia="fr-FR"/>
                <w14:ligatures w14:val="none"/>
              </w:rPr>
              <w:t>تحسين جودة التعليم والتعلم – تطوير البحث العلمي – تعزيز قابلية توظيف الخريجين – رفع مستوى الاعتراف الدولي بالشهادات</w:t>
            </w:r>
          </w:p>
        </w:tc>
        <w:tc>
          <w:tcPr>
            <w:tcW w:w="0" w:type="auto"/>
            <w:vAlign w:val="center"/>
          </w:tcPr>
          <w:p w14:paraId="11779BC2" w14:textId="236AB23C" w:rsidR="004B06F1" w:rsidRPr="004B06F1" w:rsidRDefault="004B06F1" w:rsidP="004B06F1">
            <w:pPr>
              <w:bidi/>
              <w:spacing w:after="0" w:line="240" w:lineRule="auto"/>
              <w:jc w:val="both"/>
              <w:rPr>
                <w:rFonts w:ascii="Times New Roman" w:eastAsia="Times New Roman" w:hAnsi="Times New Roman" w:cs="Times New Roman"/>
                <w:kern w:val="0"/>
                <w:rtl/>
                <w:lang w:eastAsia="fr-FR"/>
                <w14:ligatures w14:val="none"/>
              </w:rPr>
            </w:pPr>
            <w:r w:rsidRPr="004B06F1">
              <w:rPr>
                <w:rFonts w:ascii="Times New Roman" w:eastAsia="Times New Roman" w:hAnsi="Times New Roman" w:cs="Times New Roman"/>
                <w:b/>
                <w:bCs/>
                <w:kern w:val="0"/>
                <w:rtl/>
                <w:lang w:eastAsia="fr-FR"/>
                <w14:ligatures w14:val="none"/>
              </w:rPr>
              <w:t>المخرجات</w:t>
            </w:r>
          </w:p>
        </w:tc>
        <w:tc>
          <w:tcPr>
            <w:tcW w:w="0" w:type="auto"/>
          </w:tcPr>
          <w:p w14:paraId="69E144B1" w14:textId="0DABC37F" w:rsidR="004B06F1" w:rsidRPr="004B06F1" w:rsidRDefault="004B06F1" w:rsidP="004B06F1">
            <w:pPr>
              <w:spacing w:after="0" w:line="240" w:lineRule="auto"/>
              <w:rPr>
                <w:rFonts w:ascii="Times New Roman" w:eastAsia="Times New Roman" w:hAnsi="Times New Roman" w:cs="Times New Roman"/>
                <w:kern w:val="0"/>
                <w:rtl/>
                <w:lang w:eastAsia="fr-FR"/>
                <w14:ligatures w14:val="none"/>
              </w:rPr>
            </w:pPr>
          </w:p>
        </w:tc>
      </w:tr>
      <w:tr w:rsidR="004B06F1" w:rsidRPr="004B06F1" w14:paraId="4EABA22E" w14:textId="02152CA5" w:rsidTr="001367F5">
        <w:trPr>
          <w:tblCellSpacing w:w="15" w:type="dxa"/>
        </w:trPr>
        <w:tc>
          <w:tcPr>
            <w:tcW w:w="0" w:type="auto"/>
            <w:vAlign w:val="center"/>
            <w:hideMark/>
          </w:tcPr>
          <w:p w14:paraId="351701C5" w14:textId="77777777" w:rsidR="004B06F1" w:rsidRPr="004B06F1" w:rsidRDefault="004B06F1" w:rsidP="004B06F1">
            <w:pPr>
              <w:bidi/>
              <w:spacing w:after="0" w:line="240" w:lineRule="auto"/>
              <w:jc w:val="both"/>
              <w:rPr>
                <w:rFonts w:ascii="Times New Roman" w:eastAsia="Times New Roman" w:hAnsi="Times New Roman" w:cs="Times New Roman"/>
                <w:kern w:val="0"/>
                <w:lang w:eastAsia="fr-FR"/>
                <w14:ligatures w14:val="none"/>
              </w:rPr>
            </w:pPr>
            <w:r w:rsidRPr="004B06F1">
              <w:rPr>
                <w:rFonts w:ascii="Times New Roman" w:eastAsia="Times New Roman" w:hAnsi="Times New Roman" w:cs="Times New Roman"/>
                <w:kern w:val="0"/>
                <w:rtl/>
                <w:lang w:eastAsia="fr-FR"/>
                <w14:ligatures w14:val="none"/>
              </w:rPr>
              <w:t>مراجعة البرامج بانتظام – تطوير طرق التدريس – تعزيز الشراكات الدولية – ترسيخ ثقافة الجودة داخل المؤسسة</w:t>
            </w:r>
          </w:p>
        </w:tc>
        <w:tc>
          <w:tcPr>
            <w:tcW w:w="0" w:type="auto"/>
            <w:vAlign w:val="center"/>
          </w:tcPr>
          <w:p w14:paraId="55A609CE" w14:textId="4F4476B2" w:rsidR="004B06F1" w:rsidRPr="004B06F1" w:rsidRDefault="004B06F1" w:rsidP="004B06F1">
            <w:pPr>
              <w:bidi/>
              <w:spacing w:after="0" w:line="240" w:lineRule="auto"/>
              <w:jc w:val="both"/>
              <w:rPr>
                <w:rFonts w:ascii="Times New Roman" w:eastAsia="Times New Roman" w:hAnsi="Times New Roman" w:cs="Times New Roman"/>
                <w:kern w:val="0"/>
                <w:rtl/>
                <w:lang w:eastAsia="fr-FR"/>
                <w14:ligatures w14:val="none"/>
              </w:rPr>
            </w:pPr>
            <w:r w:rsidRPr="004B06F1">
              <w:rPr>
                <w:rFonts w:ascii="Times New Roman" w:eastAsia="Times New Roman" w:hAnsi="Times New Roman" w:cs="Times New Roman"/>
                <w:b/>
                <w:bCs/>
                <w:kern w:val="0"/>
                <w:rtl/>
                <w:lang w:eastAsia="fr-FR"/>
                <w14:ligatures w14:val="none"/>
              </w:rPr>
              <w:t>التحسين المستمر</w:t>
            </w:r>
          </w:p>
        </w:tc>
        <w:tc>
          <w:tcPr>
            <w:tcW w:w="0" w:type="auto"/>
          </w:tcPr>
          <w:p w14:paraId="015E7077" w14:textId="349F12EE" w:rsidR="004B06F1" w:rsidRPr="004B06F1" w:rsidRDefault="004B06F1" w:rsidP="004B06F1">
            <w:pPr>
              <w:spacing w:after="0" w:line="240" w:lineRule="auto"/>
              <w:rPr>
                <w:rFonts w:ascii="Times New Roman" w:eastAsia="Times New Roman" w:hAnsi="Times New Roman" w:cs="Times New Roman"/>
                <w:kern w:val="0"/>
                <w:rtl/>
                <w:lang w:eastAsia="fr-FR"/>
                <w14:ligatures w14:val="none"/>
              </w:rPr>
            </w:pPr>
          </w:p>
        </w:tc>
      </w:tr>
    </w:tbl>
    <w:p w14:paraId="29C848D2" w14:textId="259FC457" w:rsidR="004B06F1" w:rsidRDefault="00B805E5" w:rsidP="00E75448">
      <w:pPr>
        <w:bidi/>
        <w:spacing w:after="0" w:line="276" w:lineRule="auto"/>
        <w:ind w:left="360"/>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المصدر: من إعداد الباحثتين بالاعتماد على </w:t>
      </w:r>
      <w:sdt>
        <w:sdtPr>
          <w:rPr>
            <w:rFonts w:ascii="Traditional Arabic" w:hAnsi="Traditional Arabic" w:cs="Traditional Arabic" w:hint="cs"/>
            <w:b/>
            <w:bCs/>
            <w:sz w:val="28"/>
            <w:szCs w:val="28"/>
            <w:rtl/>
          </w:rPr>
          <w:id w:val="1168139214"/>
          <w:citation/>
        </w:sdtPr>
        <w:sdtContent>
          <w:r w:rsidR="00E75448">
            <w:rPr>
              <w:rFonts w:ascii="Traditional Arabic" w:hAnsi="Traditional Arabic" w:cs="Traditional Arabic"/>
              <w:b/>
              <w:bCs/>
              <w:sz w:val="28"/>
              <w:szCs w:val="28"/>
              <w:rtl/>
            </w:rPr>
            <w:fldChar w:fldCharType="begin"/>
          </w:r>
          <w:r w:rsidR="00E75448">
            <w:rPr>
              <w:rFonts w:ascii="Traditional Arabic" w:hAnsi="Traditional Arabic" w:cs="Traditional Arabic"/>
              <w:b/>
              <w:bCs/>
              <w:sz w:val="28"/>
              <w:szCs w:val="28"/>
              <w:lang w:bidi="ar-DZ"/>
            </w:rPr>
            <w:instrText>CITATION</w:instrText>
          </w:r>
          <w:r w:rsidR="00E75448">
            <w:rPr>
              <w:rFonts w:ascii="Traditional Arabic" w:hAnsi="Traditional Arabic" w:cs="Traditional Arabic"/>
              <w:b/>
              <w:bCs/>
              <w:sz w:val="28"/>
              <w:szCs w:val="28"/>
              <w:rtl/>
              <w:lang w:bidi="ar-DZ"/>
            </w:rPr>
            <w:instrText xml:space="preserve"> قعق21 \</w:instrText>
          </w:r>
          <w:r w:rsidR="00E75448">
            <w:rPr>
              <w:rFonts w:ascii="Traditional Arabic" w:hAnsi="Traditional Arabic" w:cs="Traditional Arabic"/>
              <w:b/>
              <w:bCs/>
              <w:sz w:val="28"/>
              <w:szCs w:val="28"/>
              <w:lang w:bidi="ar-DZ"/>
            </w:rPr>
            <w:instrText>p 220 \l 5121</w:instrText>
          </w:r>
          <w:r w:rsidR="00E75448">
            <w:rPr>
              <w:rFonts w:ascii="Traditional Arabic" w:hAnsi="Traditional Arabic" w:cs="Traditional Arabic"/>
              <w:b/>
              <w:bCs/>
              <w:sz w:val="28"/>
              <w:szCs w:val="28"/>
              <w:rtl/>
              <w:lang w:bidi="ar-DZ"/>
            </w:rPr>
            <w:instrText xml:space="preserve"> </w:instrText>
          </w:r>
          <w:r w:rsidR="00E75448">
            <w:rPr>
              <w:rFonts w:ascii="Traditional Arabic" w:hAnsi="Traditional Arabic" w:cs="Traditional Arabic"/>
              <w:b/>
              <w:bCs/>
              <w:sz w:val="28"/>
              <w:szCs w:val="28"/>
              <w:rtl/>
            </w:rPr>
            <w:fldChar w:fldCharType="separate"/>
          </w:r>
          <w:r w:rsidR="00E75448" w:rsidRPr="00E75448">
            <w:rPr>
              <w:rFonts w:ascii="Traditional Arabic" w:hAnsi="Traditional Arabic" w:cs="Traditional Arabic" w:hint="cs"/>
              <w:noProof/>
              <w:sz w:val="28"/>
              <w:szCs w:val="28"/>
              <w:rtl/>
            </w:rPr>
            <w:t>(قعقاع، 2021، صفحة 220)</w:t>
          </w:r>
          <w:r w:rsidR="00E75448">
            <w:rPr>
              <w:rFonts w:ascii="Traditional Arabic" w:hAnsi="Traditional Arabic" w:cs="Traditional Arabic"/>
              <w:b/>
              <w:bCs/>
              <w:sz w:val="28"/>
              <w:szCs w:val="28"/>
              <w:rtl/>
            </w:rPr>
            <w:fldChar w:fldCharType="end"/>
          </w:r>
        </w:sdtContent>
      </w:sdt>
    </w:p>
    <w:p w14:paraId="291EFF6C" w14:textId="77777777" w:rsidR="00A02B16" w:rsidRDefault="00A02B16" w:rsidP="00B93AEE">
      <w:pPr>
        <w:bidi/>
        <w:spacing w:after="0" w:line="276" w:lineRule="auto"/>
        <w:jc w:val="both"/>
        <w:rPr>
          <w:rFonts w:ascii="Traditional Arabic" w:hAnsi="Traditional Arabic" w:cs="Traditional Arabic"/>
          <w:b/>
          <w:bCs/>
          <w:sz w:val="28"/>
          <w:szCs w:val="28"/>
          <w:lang w:bidi="ar-DZ"/>
        </w:rPr>
      </w:pPr>
    </w:p>
    <w:p w14:paraId="4AC03A83" w14:textId="69D74412" w:rsidR="006234D0" w:rsidRPr="00D71545" w:rsidRDefault="006234D0" w:rsidP="00C13FD2">
      <w:pPr>
        <w:pStyle w:val="Paragraphedeliste"/>
        <w:numPr>
          <w:ilvl w:val="0"/>
          <w:numId w:val="41"/>
        </w:numPr>
        <w:bidi/>
        <w:spacing w:after="0" w:line="276" w:lineRule="auto"/>
        <w:jc w:val="both"/>
        <w:rPr>
          <w:rFonts w:ascii="Traditional Arabic" w:hAnsi="Traditional Arabic" w:cs="Traditional Arabic"/>
          <w:b/>
          <w:bCs/>
          <w:sz w:val="28"/>
          <w:szCs w:val="28"/>
          <w:rtl/>
        </w:rPr>
      </w:pPr>
      <w:r w:rsidRPr="00D71545">
        <w:rPr>
          <w:rFonts w:ascii="Traditional Arabic" w:hAnsi="Traditional Arabic" w:cs="Traditional Arabic"/>
          <w:b/>
          <w:bCs/>
          <w:sz w:val="28"/>
          <w:szCs w:val="28"/>
          <w:rtl/>
        </w:rPr>
        <w:t xml:space="preserve">أهداف ضمان </w:t>
      </w:r>
      <w:r w:rsidR="00D71545" w:rsidRPr="00D71545">
        <w:rPr>
          <w:rFonts w:ascii="Traditional Arabic" w:hAnsi="Traditional Arabic" w:cs="Traditional Arabic" w:hint="cs"/>
          <w:b/>
          <w:bCs/>
          <w:sz w:val="28"/>
          <w:szCs w:val="28"/>
          <w:rtl/>
        </w:rPr>
        <w:t>ج</w:t>
      </w:r>
      <w:r w:rsidRPr="00D71545">
        <w:rPr>
          <w:rFonts w:ascii="Traditional Arabic" w:hAnsi="Traditional Arabic" w:cs="Traditional Arabic"/>
          <w:b/>
          <w:bCs/>
          <w:sz w:val="28"/>
          <w:szCs w:val="28"/>
          <w:rtl/>
        </w:rPr>
        <w:t>ودة التعليم العالي</w:t>
      </w:r>
    </w:p>
    <w:p w14:paraId="18CA7A31" w14:textId="1EC88E16" w:rsidR="00346B4D" w:rsidRDefault="006234D0" w:rsidP="00346B4D">
      <w:pPr>
        <w:bidi/>
        <w:spacing w:after="0" w:line="276" w:lineRule="auto"/>
        <w:jc w:val="both"/>
        <w:rPr>
          <w:rFonts w:ascii="Traditional Arabic" w:hAnsi="Traditional Arabic" w:cs="Traditional Arabic" w:hint="cs"/>
          <w:b/>
          <w:bCs/>
          <w:sz w:val="28"/>
          <w:szCs w:val="28"/>
          <w:rtl/>
          <w:lang w:bidi="ar-DZ"/>
        </w:rPr>
      </w:pPr>
      <w:r w:rsidRPr="006234D0">
        <w:rPr>
          <w:rFonts w:ascii="Traditional Arabic" w:hAnsi="Traditional Arabic" w:cs="Traditional Arabic"/>
          <w:sz w:val="28"/>
          <w:szCs w:val="28"/>
          <w:rtl/>
        </w:rPr>
        <w:t xml:space="preserve">يُعتبر ضمان الجودة في التعليم العالي مشروعاً استراتيجياً يهدف إلى تحويل الجامعة إلى مؤسسة </w:t>
      </w:r>
      <w:r w:rsidRPr="006234D0">
        <w:rPr>
          <w:rFonts w:ascii="Traditional Arabic" w:hAnsi="Traditional Arabic" w:cs="Traditional Arabic"/>
          <w:b/>
          <w:bCs/>
          <w:sz w:val="28"/>
          <w:szCs w:val="28"/>
          <w:rtl/>
        </w:rPr>
        <w:t>فعّالة، تنافسية ومبتكرة</w:t>
      </w:r>
      <w:r w:rsidRPr="006234D0">
        <w:rPr>
          <w:rFonts w:ascii="Traditional Arabic" w:hAnsi="Traditional Arabic" w:cs="Traditional Arabic"/>
          <w:sz w:val="28"/>
          <w:szCs w:val="28"/>
          <w:rtl/>
        </w:rPr>
        <w:t>، قادرة على مواكبة التحولات السريعة على المستويين المحلي والدولي</w:t>
      </w:r>
      <w:r w:rsidR="001006BB">
        <w:rPr>
          <w:rFonts w:ascii="Traditional Arabic" w:hAnsi="Traditional Arabic" w:cs="Traditional Arabic"/>
          <w:sz w:val="28"/>
          <w:szCs w:val="28"/>
        </w:rPr>
        <w:t>.</w:t>
      </w:r>
      <w:sdt>
        <w:sdtPr>
          <w:rPr>
            <w:rFonts w:ascii="Traditional Arabic" w:hAnsi="Traditional Arabic" w:cs="Traditional Arabic"/>
            <w:sz w:val="28"/>
            <w:szCs w:val="28"/>
            <w:rtl/>
          </w:rPr>
          <w:id w:val="999462464"/>
          <w:citation/>
        </w:sdtPr>
        <w:sdtContent>
          <w:r w:rsidR="001006BB">
            <w:rPr>
              <w:rFonts w:ascii="Traditional Arabic" w:hAnsi="Traditional Arabic" w:cs="Traditional Arabic"/>
              <w:sz w:val="28"/>
              <w:szCs w:val="28"/>
              <w:rtl/>
            </w:rPr>
            <w:fldChar w:fldCharType="begin"/>
          </w:r>
          <w:r w:rsidR="00C1255B">
            <w:rPr>
              <w:rFonts w:ascii="Traditional Arabic" w:hAnsi="Traditional Arabic" w:cs="Traditional Arabic"/>
              <w:sz w:val="28"/>
              <w:szCs w:val="28"/>
              <w:lang w:bidi="ar-DZ"/>
            </w:rPr>
            <w:instrText xml:space="preserve">CITATION </w:instrText>
          </w:r>
          <w:r w:rsidR="00C1255B">
            <w:rPr>
              <w:rFonts w:ascii="Traditional Arabic" w:hAnsi="Traditional Arabic" w:cs="Traditional Arabic"/>
              <w:sz w:val="28"/>
              <w:szCs w:val="28"/>
              <w:rtl/>
              <w:lang w:bidi="ar-DZ"/>
            </w:rPr>
            <w:instrText>يدو18</w:instrText>
          </w:r>
          <w:r w:rsidR="00C1255B">
            <w:rPr>
              <w:rFonts w:ascii="Traditional Arabic" w:hAnsi="Traditional Arabic" w:cs="Traditional Arabic"/>
              <w:sz w:val="28"/>
              <w:szCs w:val="28"/>
              <w:lang w:bidi="ar-DZ"/>
            </w:rPr>
            <w:instrText xml:space="preserve"> \p 408 \l 5121 </w:instrText>
          </w:r>
          <w:r w:rsidR="001006BB">
            <w:rPr>
              <w:rFonts w:ascii="Traditional Arabic" w:hAnsi="Traditional Arabic" w:cs="Traditional Arabic"/>
              <w:sz w:val="28"/>
              <w:szCs w:val="28"/>
              <w:rtl/>
            </w:rPr>
            <w:fldChar w:fldCharType="separate"/>
          </w:r>
          <w:r w:rsidR="00C1255B">
            <w:rPr>
              <w:rFonts w:ascii="Traditional Arabic" w:hAnsi="Traditional Arabic" w:cs="Traditional Arabic"/>
              <w:noProof/>
              <w:sz w:val="28"/>
              <w:szCs w:val="28"/>
              <w:rtl/>
            </w:rPr>
            <w:t xml:space="preserve"> </w:t>
          </w:r>
          <w:r w:rsidR="00C1255B" w:rsidRPr="00C1255B">
            <w:rPr>
              <w:rFonts w:ascii="Traditional Arabic" w:hAnsi="Traditional Arabic" w:cs="Traditional Arabic" w:hint="cs"/>
              <w:noProof/>
              <w:sz w:val="28"/>
              <w:szCs w:val="28"/>
              <w:rtl/>
            </w:rPr>
            <w:t>(يدو، 2018، صفحة 408)</w:t>
          </w:r>
          <w:r w:rsidR="001006BB">
            <w:rPr>
              <w:rFonts w:ascii="Traditional Arabic" w:hAnsi="Traditional Arabic" w:cs="Traditional Arabic"/>
              <w:sz w:val="28"/>
              <w:szCs w:val="28"/>
              <w:rtl/>
            </w:rPr>
            <w:fldChar w:fldCharType="end"/>
          </w:r>
        </w:sdtContent>
      </w:sdt>
    </w:p>
    <w:p w14:paraId="4B918C61" w14:textId="2830F05C" w:rsidR="006234D0" w:rsidRPr="00346B4D" w:rsidRDefault="009A3572" w:rsidP="00346B4D">
      <w:pPr>
        <w:bidi/>
        <w:spacing w:after="0" w:line="276" w:lineRule="auto"/>
        <w:jc w:val="both"/>
        <w:rPr>
          <w:rFonts w:ascii="Traditional Arabic" w:hAnsi="Traditional Arabic" w:cs="Traditional Arabic"/>
          <w:b/>
          <w:bCs/>
          <w:sz w:val="28"/>
          <w:szCs w:val="28"/>
          <w:lang w:bidi="ar-DZ"/>
        </w:rPr>
      </w:pPr>
      <w:r>
        <w:rPr>
          <w:rFonts w:ascii="Traditional Arabic" w:hAnsi="Traditional Arabic" w:cs="Traditional Arabic" w:hint="cs"/>
          <w:b/>
          <w:bCs/>
          <w:sz w:val="28"/>
          <w:szCs w:val="28"/>
          <w:rtl/>
        </w:rPr>
        <w:lastRenderedPageBreak/>
        <w:t xml:space="preserve">     1.</w:t>
      </w:r>
      <w:r w:rsidR="00C13FD2">
        <w:rPr>
          <w:rFonts w:ascii="Traditional Arabic" w:hAnsi="Traditional Arabic" w:cs="Traditional Arabic" w:hint="cs"/>
          <w:b/>
          <w:bCs/>
          <w:sz w:val="28"/>
          <w:szCs w:val="28"/>
          <w:rtl/>
        </w:rPr>
        <w:t>7</w:t>
      </w:r>
      <w:r>
        <w:rPr>
          <w:rFonts w:ascii="Traditional Arabic" w:hAnsi="Traditional Arabic" w:cs="Traditional Arabic" w:hint="cs"/>
          <w:b/>
          <w:bCs/>
          <w:sz w:val="28"/>
          <w:szCs w:val="28"/>
          <w:rtl/>
        </w:rPr>
        <w:t xml:space="preserve">. </w:t>
      </w:r>
      <w:r w:rsidR="006234D0" w:rsidRPr="00346B4D">
        <w:rPr>
          <w:rFonts w:ascii="Traditional Arabic" w:hAnsi="Traditional Arabic" w:cs="Traditional Arabic"/>
          <w:b/>
          <w:bCs/>
          <w:sz w:val="28"/>
          <w:szCs w:val="28"/>
          <w:rtl/>
        </w:rPr>
        <w:t>تحسين جودة التكوين الأكاديمي</w:t>
      </w:r>
    </w:p>
    <w:p w14:paraId="29C34872" w14:textId="77777777" w:rsidR="006234D0" w:rsidRPr="006234D0" w:rsidRDefault="006234D0" w:rsidP="005A0C51">
      <w:pPr>
        <w:numPr>
          <w:ilvl w:val="0"/>
          <w:numId w:val="17"/>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تكييف البرامج والمناهج مع المعايير الوطنية والدولية</w:t>
      </w:r>
      <w:r w:rsidRPr="006234D0">
        <w:rPr>
          <w:rFonts w:ascii="Traditional Arabic" w:hAnsi="Traditional Arabic" w:cs="Traditional Arabic"/>
          <w:sz w:val="28"/>
          <w:szCs w:val="28"/>
          <w:lang w:bidi="ar-DZ"/>
        </w:rPr>
        <w:t>.</w:t>
      </w:r>
    </w:p>
    <w:p w14:paraId="43BF03C6" w14:textId="77777777" w:rsidR="006234D0" w:rsidRPr="006234D0" w:rsidRDefault="006234D0" w:rsidP="005A0C51">
      <w:pPr>
        <w:numPr>
          <w:ilvl w:val="0"/>
          <w:numId w:val="17"/>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إدماج مقاربات بيداغوجية مبتكرة والتقنيات التعليمية الحديثة</w:t>
      </w:r>
      <w:r w:rsidRPr="006234D0">
        <w:rPr>
          <w:rFonts w:ascii="Traditional Arabic" w:hAnsi="Traditional Arabic" w:cs="Traditional Arabic"/>
          <w:sz w:val="28"/>
          <w:szCs w:val="28"/>
          <w:lang w:bidi="ar-DZ"/>
        </w:rPr>
        <w:t>.</w:t>
      </w:r>
    </w:p>
    <w:p w14:paraId="12008BEA" w14:textId="77777777" w:rsidR="006234D0" w:rsidRPr="006234D0" w:rsidRDefault="006234D0" w:rsidP="005A0C51">
      <w:pPr>
        <w:numPr>
          <w:ilvl w:val="0"/>
          <w:numId w:val="17"/>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تعزيز كفاءات ومؤهلات الطلبة بما يتماشى مع احتياجات سوق العمل</w:t>
      </w:r>
      <w:r w:rsidRPr="006234D0">
        <w:rPr>
          <w:rFonts w:ascii="Traditional Arabic" w:hAnsi="Traditional Arabic" w:cs="Traditional Arabic"/>
          <w:sz w:val="28"/>
          <w:szCs w:val="28"/>
          <w:lang w:bidi="ar-DZ"/>
        </w:rPr>
        <w:t>.</w:t>
      </w:r>
    </w:p>
    <w:p w14:paraId="3A044056" w14:textId="22BE7AA0" w:rsidR="006234D0" w:rsidRPr="006234D0" w:rsidRDefault="009A3572" w:rsidP="005A0C51">
      <w:pPr>
        <w:bidi/>
        <w:spacing w:after="0" w:line="276" w:lineRule="auto"/>
        <w:jc w:val="both"/>
        <w:rPr>
          <w:rFonts w:ascii="Traditional Arabic" w:hAnsi="Traditional Arabic" w:cs="Traditional Arabic"/>
          <w:sz w:val="28"/>
          <w:szCs w:val="28"/>
          <w:lang w:bidi="ar-DZ"/>
        </w:rPr>
      </w:pPr>
      <w:r>
        <w:rPr>
          <w:rFonts w:ascii="Traditional Arabic" w:hAnsi="Traditional Arabic" w:cs="Traditional Arabic" w:hint="cs"/>
          <w:b/>
          <w:bCs/>
          <w:sz w:val="28"/>
          <w:szCs w:val="28"/>
          <w:rtl/>
        </w:rPr>
        <w:t xml:space="preserve">     2.</w:t>
      </w:r>
      <w:r w:rsidR="00C13FD2">
        <w:rPr>
          <w:rFonts w:ascii="Traditional Arabic" w:hAnsi="Traditional Arabic" w:cs="Traditional Arabic" w:hint="cs"/>
          <w:b/>
          <w:bCs/>
          <w:sz w:val="28"/>
          <w:szCs w:val="28"/>
          <w:rtl/>
        </w:rPr>
        <w:t>7</w:t>
      </w:r>
      <w:r>
        <w:rPr>
          <w:rFonts w:ascii="Traditional Arabic" w:hAnsi="Traditional Arabic" w:cs="Traditional Arabic" w:hint="cs"/>
          <w:b/>
          <w:bCs/>
          <w:sz w:val="28"/>
          <w:szCs w:val="28"/>
          <w:rtl/>
        </w:rPr>
        <w:t xml:space="preserve">. </w:t>
      </w:r>
      <w:r w:rsidR="006234D0" w:rsidRPr="006234D0">
        <w:rPr>
          <w:rFonts w:ascii="Traditional Arabic" w:hAnsi="Traditional Arabic" w:cs="Traditional Arabic"/>
          <w:b/>
          <w:bCs/>
          <w:sz w:val="28"/>
          <w:szCs w:val="28"/>
          <w:rtl/>
        </w:rPr>
        <w:t>تعزيز مصداقية وموثوقية الشهادات الجامعية</w:t>
      </w:r>
    </w:p>
    <w:p w14:paraId="50250326" w14:textId="77777777" w:rsidR="006234D0" w:rsidRPr="006234D0" w:rsidRDefault="006234D0" w:rsidP="005A0C51">
      <w:pPr>
        <w:numPr>
          <w:ilvl w:val="0"/>
          <w:numId w:val="18"/>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ضمان اعتراف أفضل بالشهادات على المستوى الدولي</w:t>
      </w:r>
      <w:r w:rsidRPr="006234D0">
        <w:rPr>
          <w:rFonts w:ascii="Traditional Arabic" w:hAnsi="Traditional Arabic" w:cs="Traditional Arabic"/>
          <w:sz w:val="28"/>
          <w:szCs w:val="28"/>
          <w:lang w:bidi="ar-DZ"/>
        </w:rPr>
        <w:t>.</w:t>
      </w:r>
    </w:p>
    <w:p w14:paraId="36F6B5D4" w14:textId="77777777" w:rsidR="006234D0" w:rsidRPr="006234D0" w:rsidRDefault="006234D0" w:rsidP="005A0C51">
      <w:pPr>
        <w:numPr>
          <w:ilvl w:val="0"/>
          <w:numId w:val="18"/>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ترسيخ ثقة أرباب العمل وصنّاع القرار في خريجي الجامعات</w:t>
      </w:r>
      <w:r w:rsidRPr="006234D0">
        <w:rPr>
          <w:rFonts w:ascii="Traditional Arabic" w:hAnsi="Traditional Arabic" w:cs="Traditional Arabic"/>
          <w:sz w:val="28"/>
          <w:szCs w:val="28"/>
          <w:lang w:bidi="ar-DZ"/>
        </w:rPr>
        <w:t>.</w:t>
      </w:r>
    </w:p>
    <w:p w14:paraId="31AA4482" w14:textId="77777777" w:rsidR="006234D0" w:rsidRPr="006234D0" w:rsidRDefault="006234D0" w:rsidP="005A0C51">
      <w:pPr>
        <w:numPr>
          <w:ilvl w:val="0"/>
          <w:numId w:val="18"/>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تقليص الفوارق في الجودة بين مؤسسات التعليم العالي</w:t>
      </w:r>
      <w:r w:rsidRPr="006234D0">
        <w:rPr>
          <w:rFonts w:ascii="Traditional Arabic" w:hAnsi="Traditional Arabic" w:cs="Traditional Arabic"/>
          <w:sz w:val="28"/>
          <w:szCs w:val="28"/>
          <w:lang w:bidi="ar-DZ"/>
        </w:rPr>
        <w:t>.</w:t>
      </w:r>
    </w:p>
    <w:p w14:paraId="6C12F56F" w14:textId="57CCFCB8" w:rsidR="006234D0" w:rsidRPr="006234D0" w:rsidRDefault="009A3572" w:rsidP="005A0C51">
      <w:pPr>
        <w:bidi/>
        <w:spacing w:after="0" w:line="276" w:lineRule="auto"/>
        <w:jc w:val="both"/>
        <w:rPr>
          <w:rFonts w:ascii="Traditional Arabic" w:hAnsi="Traditional Arabic" w:cs="Traditional Arabic"/>
          <w:sz w:val="28"/>
          <w:szCs w:val="28"/>
          <w:lang w:bidi="ar-DZ"/>
        </w:rPr>
      </w:pPr>
      <w:r>
        <w:rPr>
          <w:rFonts w:ascii="Traditional Arabic" w:hAnsi="Traditional Arabic" w:cs="Traditional Arabic" w:hint="cs"/>
          <w:b/>
          <w:bCs/>
          <w:sz w:val="28"/>
          <w:szCs w:val="28"/>
          <w:rtl/>
        </w:rPr>
        <w:t xml:space="preserve">     3.</w:t>
      </w:r>
      <w:r w:rsidR="00C13FD2">
        <w:rPr>
          <w:rFonts w:ascii="Traditional Arabic" w:hAnsi="Traditional Arabic" w:cs="Traditional Arabic" w:hint="cs"/>
          <w:b/>
          <w:bCs/>
          <w:sz w:val="28"/>
          <w:szCs w:val="28"/>
          <w:rtl/>
        </w:rPr>
        <w:t>7</w:t>
      </w:r>
      <w:r>
        <w:rPr>
          <w:rFonts w:ascii="Traditional Arabic" w:hAnsi="Traditional Arabic" w:cs="Traditional Arabic" w:hint="cs"/>
          <w:b/>
          <w:bCs/>
          <w:sz w:val="28"/>
          <w:szCs w:val="28"/>
          <w:rtl/>
        </w:rPr>
        <w:t xml:space="preserve">. </w:t>
      </w:r>
      <w:r w:rsidR="006234D0" w:rsidRPr="006234D0">
        <w:rPr>
          <w:rFonts w:ascii="Traditional Arabic" w:hAnsi="Traditional Arabic" w:cs="Traditional Arabic"/>
          <w:b/>
          <w:bCs/>
          <w:sz w:val="28"/>
          <w:szCs w:val="28"/>
          <w:rtl/>
        </w:rPr>
        <w:t>توحيد وهيكلة المناهج الدراسية</w:t>
      </w:r>
    </w:p>
    <w:p w14:paraId="2E5E84BB" w14:textId="77777777" w:rsidR="006234D0" w:rsidRPr="006234D0" w:rsidRDefault="006234D0" w:rsidP="005A0C51">
      <w:pPr>
        <w:numPr>
          <w:ilvl w:val="0"/>
          <w:numId w:val="19"/>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ضمان انسجام وتكامل البرامج بين الجامعات</w:t>
      </w:r>
      <w:r w:rsidRPr="006234D0">
        <w:rPr>
          <w:rFonts w:ascii="Traditional Arabic" w:hAnsi="Traditional Arabic" w:cs="Traditional Arabic"/>
          <w:sz w:val="28"/>
          <w:szCs w:val="28"/>
          <w:lang w:bidi="ar-DZ"/>
        </w:rPr>
        <w:t>.</w:t>
      </w:r>
    </w:p>
    <w:p w14:paraId="7B16D8DD" w14:textId="77777777" w:rsidR="006234D0" w:rsidRPr="006234D0" w:rsidRDefault="006234D0" w:rsidP="005A0C51">
      <w:pPr>
        <w:numPr>
          <w:ilvl w:val="0"/>
          <w:numId w:val="19"/>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تسهيل تنقل الطلبة على المستويين الوطني والدولي</w:t>
      </w:r>
      <w:r w:rsidRPr="006234D0">
        <w:rPr>
          <w:rFonts w:ascii="Traditional Arabic" w:hAnsi="Traditional Arabic" w:cs="Traditional Arabic"/>
          <w:sz w:val="28"/>
          <w:szCs w:val="28"/>
          <w:lang w:bidi="ar-DZ"/>
        </w:rPr>
        <w:t>.</w:t>
      </w:r>
    </w:p>
    <w:p w14:paraId="368A9BCF" w14:textId="21F2FD32" w:rsidR="006234D0" w:rsidRPr="006234D0" w:rsidRDefault="006234D0" w:rsidP="005A0C51">
      <w:pPr>
        <w:numPr>
          <w:ilvl w:val="0"/>
          <w:numId w:val="19"/>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تبسيط معادلة الشهادات</w:t>
      </w:r>
      <w:r w:rsidRPr="006234D0">
        <w:rPr>
          <w:rFonts w:ascii="Traditional Arabic" w:hAnsi="Traditional Arabic" w:cs="Traditional Arabic"/>
          <w:sz w:val="28"/>
          <w:szCs w:val="28"/>
          <w:lang w:bidi="ar-DZ"/>
        </w:rPr>
        <w:t xml:space="preserve"> </w:t>
      </w:r>
      <w:r w:rsidR="00346B4D">
        <w:rPr>
          <w:rFonts w:ascii="Traditional Arabic" w:hAnsi="Traditional Arabic" w:cs="Traditional Arabic" w:hint="cs"/>
          <w:sz w:val="28"/>
          <w:szCs w:val="28"/>
          <w:rtl/>
          <w:lang w:bidi="ar-DZ"/>
        </w:rPr>
        <w:t>(</w:t>
      </w:r>
      <w:r w:rsidRPr="006234D0">
        <w:rPr>
          <w:rFonts w:ascii="Traditional Arabic" w:hAnsi="Traditional Arabic" w:cs="Traditional Arabic"/>
          <w:sz w:val="28"/>
          <w:szCs w:val="28"/>
          <w:rtl/>
        </w:rPr>
        <w:t>مثل نظام</w:t>
      </w:r>
      <w:r w:rsidRPr="006234D0">
        <w:rPr>
          <w:rFonts w:ascii="Traditional Arabic" w:hAnsi="Traditional Arabic" w:cs="Traditional Arabic"/>
          <w:sz w:val="28"/>
          <w:szCs w:val="28"/>
          <w:lang w:bidi="ar-DZ"/>
        </w:rPr>
        <w:t xml:space="preserve"> LMD </w:t>
      </w:r>
      <w:r w:rsidRPr="006234D0">
        <w:rPr>
          <w:rFonts w:ascii="Traditional Arabic" w:hAnsi="Traditional Arabic" w:cs="Traditional Arabic"/>
          <w:sz w:val="28"/>
          <w:szCs w:val="28"/>
          <w:rtl/>
        </w:rPr>
        <w:t>المستوحى من عملية بولونيا</w:t>
      </w:r>
      <w:r w:rsidR="00346B4D">
        <w:rPr>
          <w:rFonts w:ascii="Traditional Arabic" w:hAnsi="Traditional Arabic" w:cs="Traditional Arabic" w:hint="cs"/>
          <w:sz w:val="28"/>
          <w:szCs w:val="28"/>
          <w:rtl/>
          <w:lang w:bidi="ar-DZ"/>
        </w:rPr>
        <w:t>).</w:t>
      </w:r>
    </w:p>
    <w:p w14:paraId="7E88220C" w14:textId="437767BA" w:rsidR="006234D0" w:rsidRPr="006234D0" w:rsidRDefault="009A3572" w:rsidP="005A0C51">
      <w:pPr>
        <w:bidi/>
        <w:spacing w:after="0" w:line="276" w:lineRule="auto"/>
        <w:jc w:val="both"/>
        <w:rPr>
          <w:rFonts w:ascii="Traditional Arabic" w:hAnsi="Traditional Arabic" w:cs="Traditional Arabic"/>
          <w:sz w:val="28"/>
          <w:szCs w:val="28"/>
          <w:lang w:bidi="ar-DZ"/>
        </w:rPr>
      </w:pPr>
      <w:r>
        <w:rPr>
          <w:rFonts w:ascii="Traditional Arabic" w:hAnsi="Traditional Arabic" w:cs="Traditional Arabic" w:hint="cs"/>
          <w:b/>
          <w:bCs/>
          <w:sz w:val="28"/>
          <w:szCs w:val="28"/>
          <w:rtl/>
        </w:rPr>
        <w:t xml:space="preserve">     4.</w:t>
      </w:r>
      <w:r w:rsidR="00C13FD2">
        <w:rPr>
          <w:rFonts w:ascii="Traditional Arabic" w:hAnsi="Traditional Arabic" w:cs="Traditional Arabic" w:hint="cs"/>
          <w:b/>
          <w:bCs/>
          <w:sz w:val="28"/>
          <w:szCs w:val="28"/>
          <w:rtl/>
        </w:rPr>
        <w:t>7</w:t>
      </w:r>
      <w:r>
        <w:rPr>
          <w:rFonts w:ascii="Traditional Arabic" w:hAnsi="Traditional Arabic" w:cs="Traditional Arabic" w:hint="cs"/>
          <w:b/>
          <w:bCs/>
          <w:sz w:val="28"/>
          <w:szCs w:val="28"/>
          <w:rtl/>
        </w:rPr>
        <w:t xml:space="preserve">. </w:t>
      </w:r>
      <w:r w:rsidR="006234D0" w:rsidRPr="006234D0">
        <w:rPr>
          <w:rFonts w:ascii="Traditional Arabic" w:hAnsi="Traditional Arabic" w:cs="Traditional Arabic"/>
          <w:b/>
          <w:bCs/>
          <w:sz w:val="28"/>
          <w:szCs w:val="28"/>
          <w:rtl/>
        </w:rPr>
        <w:t>التكيف مع التحولات الرقمية والتكنولوجية</w:t>
      </w:r>
    </w:p>
    <w:p w14:paraId="478F1BFF" w14:textId="77777777" w:rsidR="006234D0" w:rsidRPr="006234D0" w:rsidRDefault="006234D0" w:rsidP="005A0C51">
      <w:pPr>
        <w:numPr>
          <w:ilvl w:val="0"/>
          <w:numId w:val="20"/>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إدماج التعليم عن بُعد والمنصات الرقمية</w:t>
      </w:r>
      <w:r w:rsidRPr="006234D0">
        <w:rPr>
          <w:rFonts w:ascii="Traditional Arabic" w:hAnsi="Traditional Arabic" w:cs="Traditional Arabic"/>
          <w:sz w:val="28"/>
          <w:szCs w:val="28"/>
          <w:lang w:bidi="ar-DZ"/>
        </w:rPr>
        <w:t>.</w:t>
      </w:r>
    </w:p>
    <w:p w14:paraId="5831E65E" w14:textId="77777777" w:rsidR="006234D0" w:rsidRPr="006234D0" w:rsidRDefault="006234D0" w:rsidP="005A0C51">
      <w:pPr>
        <w:numPr>
          <w:ilvl w:val="0"/>
          <w:numId w:val="20"/>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استخدام أدوات تقييم ذكية ورقمية</w:t>
      </w:r>
      <w:r w:rsidRPr="006234D0">
        <w:rPr>
          <w:rFonts w:ascii="Traditional Arabic" w:hAnsi="Traditional Arabic" w:cs="Traditional Arabic"/>
          <w:sz w:val="28"/>
          <w:szCs w:val="28"/>
          <w:lang w:bidi="ar-DZ"/>
        </w:rPr>
        <w:t>.</w:t>
      </w:r>
    </w:p>
    <w:p w14:paraId="0D5F9119" w14:textId="77777777" w:rsidR="006234D0" w:rsidRPr="006234D0" w:rsidRDefault="006234D0" w:rsidP="005A0C51">
      <w:pPr>
        <w:numPr>
          <w:ilvl w:val="0"/>
          <w:numId w:val="20"/>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تكوين الأساتذة والطلبة في المهارات الرقمية</w:t>
      </w:r>
      <w:r w:rsidRPr="006234D0">
        <w:rPr>
          <w:rFonts w:ascii="Traditional Arabic" w:hAnsi="Traditional Arabic" w:cs="Traditional Arabic"/>
          <w:sz w:val="28"/>
          <w:szCs w:val="28"/>
          <w:lang w:bidi="ar-DZ"/>
        </w:rPr>
        <w:t>.</w:t>
      </w:r>
    </w:p>
    <w:p w14:paraId="264E239B" w14:textId="7C11B307" w:rsidR="006234D0" w:rsidRPr="00C13FD2" w:rsidRDefault="00C13FD2" w:rsidP="00C13FD2">
      <w:pPr>
        <w:bidi/>
        <w:spacing w:after="0" w:line="276" w:lineRule="auto"/>
        <w:ind w:left="360"/>
        <w:jc w:val="both"/>
        <w:rPr>
          <w:rFonts w:ascii="Traditional Arabic" w:hAnsi="Traditional Arabic" w:cs="Traditional Arabic"/>
          <w:sz w:val="28"/>
          <w:szCs w:val="28"/>
          <w:lang w:bidi="ar-DZ"/>
        </w:rPr>
      </w:pPr>
      <w:r>
        <w:rPr>
          <w:rFonts w:ascii="Traditional Arabic" w:hAnsi="Traditional Arabic" w:cs="Traditional Arabic" w:hint="cs"/>
          <w:b/>
          <w:bCs/>
          <w:sz w:val="28"/>
          <w:szCs w:val="28"/>
          <w:rtl/>
        </w:rPr>
        <w:t>5.</w:t>
      </w:r>
      <w:proofErr w:type="gramStart"/>
      <w:r>
        <w:rPr>
          <w:rFonts w:ascii="Traditional Arabic" w:hAnsi="Traditional Arabic" w:cs="Traditional Arabic" w:hint="cs"/>
          <w:b/>
          <w:bCs/>
          <w:sz w:val="28"/>
          <w:szCs w:val="28"/>
          <w:rtl/>
        </w:rPr>
        <w:t>7.</w:t>
      </w:r>
      <w:r w:rsidR="006234D0" w:rsidRPr="00C13FD2">
        <w:rPr>
          <w:rFonts w:ascii="Traditional Arabic" w:hAnsi="Traditional Arabic" w:cs="Traditional Arabic"/>
          <w:b/>
          <w:bCs/>
          <w:sz w:val="28"/>
          <w:szCs w:val="28"/>
          <w:rtl/>
        </w:rPr>
        <w:t>تعزيز</w:t>
      </w:r>
      <w:proofErr w:type="gramEnd"/>
      <w:r w:rsidR="006234D0" w:rsidRPr="00C13FD2">
        <w:rPr>
          <w:rFonts w:ascii="Traditional Arabic" w:hAnsi="Traditional Arabic" w:cs="Traditional Arabic"/>
          <w:b/>
          <w:bCs/>
          <w:sz w:val="28"/>
          <w:szCs w:val="28"/>
          <w:rtl/>
        </w:rPr>
        <w:t xml:space="preserve"> ثقة أصحاب المصلحة</w:t>
      </w:r>
    </w:p>
    <w:p w14:paraId="1EB8BBA4" w14:textId="77777777" w:rsidR="006234D0" w:rsidRPr="006234D0" w:rsidRDefault="006234D0" w:rsidP="005A0C51">
      <w:pPr>
        <w:numPr>
          <w:ilvl w:val="0"/>
          <w:numId w:val="21"/>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إقامة علاقة شفافة مع الطلبة وأوليائهم من خلال نشر تقارير التقييم</w:t>
      </w:r>
      <w:r w:rsidRPr="006234D0">
        <w:rPr>
          <w:rFonts w:ascii="Traditional Arabic" w:hAnsi="Traditional Arabic" w:cs="Traditional Arabic"/>
          <w:sz w:val="28"/>
          <w:szCs w:val="28"/>
          <w:lang w:bidi="ar-DZ"/>
        </w:rPr>
        <w:t>.</w:t>
      </w:r>
    </w:p>
    <w:p w14:paraId="30033D40" w14:textId="12B2396E" w:rsidR="006234D0" w:rsidRPr="006234D0" w:rsidRDefault="006234D0" w:rsidP="005A0C51">
      <w:pPr>
        <w:numPr>
          <w:ilvl w:val="0"/>
          <w:numId w:val="21"/>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إشراك الفاعلين</w:t>
      </w:r>
      <w:r w:rsidRPr="006234D0">
        <w:rPr>
          <w:rFonts w:ascii="Traditional Arabic" w:hAnsi="Traditional Arabic" w:cs="Traditional Arabic"/>
          <w:sz w:val="28"/>
          <w:szCs w:val="28"/>
          <w:lang w:bidi="ar-DZ"/>
        </w:rPr>
        <w:t xml:space="preserve"> </w:t>
      </w:r>
      <w:r w:rsidR="003639EB">
        <w:rPr>
          <w:rFonts w:ascii="Traditional Arabic" w:hAnsi="Traditional Arabic" w:cs="Traditional Arabic" w:hint="cs"/>
          <w:sz w:val="28"/>
          <w:szCs w:val="28"/>
          <w:rtl/>
          <w:lang w:bidi="ar-DZ"/>
        </w:rPr>
        <w:t xml:space="preserve">الاقتصاديين والاجتماعيين </w:t>
      </w:r>
      <w:r w:rsidRPr="006234D0">
        <w:rPr>
          <w:rFonts w:ascii="Traditional Arabic" w:hAnsi="Traditional Arabic" w:cs="Traditional Arabic"/>
          <w:sz w:val="28"/>
          <w:szCs w:val="28"/>
          <w:rtl/>
        </w:rPr>
        <w:t>في إعداد البرامج</w:t>
      </w:r>
      <w:r w:rsidRPr="006234D0">
        <w:rPr>
          <w:rFonts w:ascii="Traditional Arabic" w:hAnsi="Traditional Arabic" w:cs="Traditional Arabic"/>
          <w:sz w:val="28"/>
          <w:szCs w:val="28"/>
          <w:lang w:bidi="ar-DZ"/>
        </w:rPr>
        <w:t>.</w:t>
      </w:r>
    </w:p>
    <w:p w14:paraId="66F908ED" w14:textId="77777777" w:rsidR="00346B4D" w:rsidRDefault="006234D0" w:rsidP="00346B4D">
      <w:pPr>
        <w:numPr>
          <w:ilvl w:val="0"/>
          <w:numId w:val="21"/>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ترسيخ ثقافة الحوار داخل الجامعة</w:t>
      </w:r>
      <w:r w:rsidRPr="006234D0">
        <w:rPr>
          <w:rFonts w:ascii="Traditional Arabic" w:hAnsi="Traditional Arabic" w:cs="Traditional Arabic"/>
          <w:sz w:val="28"/>
          <w:szCs w:val="28"/>
          <w:lang w:bidi="ar-DZ"/>
        </w:rPr>
        <w:t>.</w:t>
      </w:r>
    </w:p>
    <w:p w14:paraId="5C1C095E" w14:textId="0C5AA0AC" w:rsidR="006234D0" w:rsidRPr="006234D0" w:rsidRDefault="00346B4D" w:rsidP="00346B4D">
      <w:pPr>
        <w:bidi/>
        <w:spacing w:after="0" w:line="276" w:lineRule="auto"/>
        <w:ind w:left="360"/>
        <w:jc w:val="both"/>
        <w:rPr>
          <w:rFonts w:ascii="Traditional Arabic" w:hAnsi="Traditional Arabic" w:cs="Traditional Arabic"/>
          <w:sz w:val="28"/>
          <w:szCs w:val="28"/>
          <w:lang w:bidi="ar-DZ"/>
        </w:rPr>
      </w:pPr>
      <w:r>
        <w:rPr>
          <w:rFonts w:ascii="Traditional Arabic" w:hAnsi="Traditional Arabic" w:cs="Traditional Arabic" w:hint="cs"/>
          <w:b/>
          <w:bCs/>
          <w:sz w:val="28"/>
          <w:szCs w:val="28"/>
          <w:rtl/>
        </w:rPr>
        <w:t>6.</w:t>
      </w:r>
      <w:r w:rsidR="00C13FD2">
        <w:rPr>
          <w:rFonts w:ascii="Traditional Arabic" w:hAnsi="Traditional Arabic" w:cs="Traditional Arabic" w:hint="cs"/>
          <w:b/>
          <w:bCs/>
          <w:sz w:val="28"/>
          <w:szCs w:val="28"/>
          <w:rtl/>
        </w:rPr>
        <w:t>7</w:t>
      </w:r>
      <w:r>
        <w:rPr>
          <w:rFonts w:ascii="Traditional Arabic" w:hAnsi="Traditional Arabic" w:cs="Traditional Arabic" w:hint="cs"/>
          <w:b/>
          <w:bCs/>
          <w:sz w:val="28"/>
          <w:szCs w:val="28"/>
          <w:rtl/>
        </w:rPr>
        <w:t xml:space="preserve">. </w:t>
      </w:r>
      <w:r w:rsidR="006234D0" w:rsidRPr="006234D0">
        <w:rPr>
          <w:rFonts w:ascii="Traditional Arabic" w:hAnsi="Traditional Arabic" w:cs="Traditional Arabic"/>
          <w:b/>
          <w:bCs/>
          <w:sz w:val="28"/>
          <w:szCs w:val="28"/>
          <w:rtl/>
        </w:rPr>
        <w:t>الاعتراف والاعتماد الدولي للمؤسسات</w:t>
      </w:r>
    </w:p>
    <w:p w14:paraId="3AA04D57" w14:textId="77777777" w:rsidR="006234D0" w:rsidRPr="006234D0" w:rsidRDefault="006234D0" w:rsidP="005A0C51">
      <w:pPr>
        <w:numPr>
          <w:ilvl w:val="0"/>
          <w:numId w:val="22"/>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تحسين تصنيف الجامعات على المستويين الإقليمي والعالمي</w:t>
      </w:r>
      <w:r w:rsidRPr="006234D0">
        <w:rPr>
          <w:rFonts w:ascii="Traditional Arabic" w:hAnsi="Traditional Arabic" w:cs="Traditional Arabic"/>
          <w:sz w:val="28"/>
          <w:szCs w:val="28"/>
          <w:lang w:bidi="ar-DZ"/>
        </w:rPr>
        <w:t>.</w:t>
      </w:r>
    </w:p>
    <w:p w14:paraId="32C3D58D" w14:textId="77777777" w:rsidR="006234D0" w:rsidRPr="006234D0" w:rsidRDefault="006234D0" w:rsidP="005A0C51">
      <w:pPr>
        <w:numPr>
          <w:ilvl w:val="0"/>
          <w:numId w:val="22"/>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تشجيع الشراكات والاتفاقيات الدولية</w:t>
      </w:r>
      <w:r w:rsidRPr="006234D0">
        <w:rPr>
          <w:rFonts w:ascii="Traditional Arabic" w:hAnsi="Traditional Arabic" w:cs="Traditional Arabic"/>
          <w:sz w:val="28"/>
          <w:szCs w:val="28"/>
          <w:lang w:bidi="ar-DZ"/>
        </w:rPr>
        <w:t>.</w:t>
      </w:r>
    </w:p>
    <w:p w14:paraId="1DE45EFC" w14:textId="77777777" w:rsidR="006234D0" w:rsidRPr="006234D0" w:rsidRDefault="006234D0" w:rsidP="005A0C51">
      <w:pPr>
        <w:numPr>
          <w:ilvl w:val="0"/>
          <w:numId w:val="22"/>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استقطاب الطلبة والباحثين الأجانب</w:t>
      </w:r>
      <w:r w:rsidRPr="006234D0">
        <w:rPr>
          <w:rFonts w:ascii="Traditional Arabic" w:hAnsi="Traditional Arabic" w:cs="Traditional Arabic"/>
          <w:sz w:val="28"/>
          <w:szCs w:val="28"/>
          <w:lang w:bidi="ar-DZ"/>
        </w:rPr>
        <w:t>.</w:t>
      </w:r>
    </w:p>
    <w:p w14:paraId="5D1CBE70" w14:textId="2AE792D7" w:rsidR="006234D0" w:rsidRPr="006234D0" w:rsidRDefault="009A3572" w:rsidP="005A0C51">
      <w:pPr>
        <w:bidi/>
        <w:spacing w:after="0" w:line="276" w:lineRule="auto"/>
        <w:jc w:val="both"/>
        <w:rPr>
          <w:rFonts w:ascii="Traditional Arabic" w:hAnsi="Traditional Arabic" w:cs="Traditional Arabic"/>
          <w:sz w:val="28"/>
          <w:szCs w:val="28"/>
          <w:lang w:bidi="ar-DZ"/>
        </w:rPr>
      </w:pPr>
      <w:r>
        <w:rPr>
          <w:rFonts w:ascii="Traditional Arabic" w:hAnsi="Traditional Arabic" w:cs="Traditional Arabic" w:hint="cs"/>
          <w:b/>
          <w:bCs/>
          <w:sz w:val="28"/>
          <w:szCs w:val="28"/>
          <w:rtl/>
        </w:rPr>
        <w:t xml:space="preserve">     7.</w:t>
      </w:r>
      <w:r w:rsidR="00C13FD2">
        <w:rPr>
          <w:rFonts w:ascii="Traditional Arabic" w:hAnsi="Traditional Arabic" w:cs="Traditional Arabic" w:hint="cs"/>
          <w:b/>
          <w:bCs/>
          <w:sz w:val="28"/>
          <w:szCs w:val="28"/>
          <w:rtl/>
        </w:rPr>
        <w:t>7</w:t>
      </w:r>
      <w:r>
        <w:rPr>
          <w:rFonts w:ascii="Traditional Arabic" w:hAnsi="Traditional Arabic" w:cs="Traditional Arabic" w:hint="cs"/>
          <w:b/>
          <w:bCs/>
          <w:sz w:val="28"/>
          <w:szCs w:val="28"/>
          <w:rtl/>
        </w:rPr>
        <w:t xml:space="preserve">. </w:t>
      </w:r>
      <w:r w:rsidR="006234D0" w:rsidRPr="006234D0">
        <w:rPr>
          <w:rFonts w:ascii="Traditional Arabic" w:hAnsi="Traditional Arabic" w:cs="Traditional Arabic"/>
          <w:b/>
          <w:bCs/>
          <w:sz w:val="28"/>
          <w:szCs w:val="28"/>
          <w:rtl/>
        </w:rPr>
        <w:t>إعداد الخريجين للإدماج المهني</w:t>
      </w:r>
    </w:p>
    <w:p w14:paraId="32C2C72C" w14:textId="77777777" w:rsidR="006234D0" w:rsidRPr="006234D0" w:rsidRDefault="006234D0" w:rsidP="005A0C51">
      <w:pPr>
        <w:numPr>
          <w:ilvl w:val="0"/>
          <w:numId w:val="23"/>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تطوير الكفاءات العملية والمهنية موازاة مع المعارف النظرية</w:t>
      </w:r>
      <w:r w:rsidRPr="006234D0">
        <w:rPr>
          <w:rFonts w:ascii="Traditional Arabic" w:hAnsi="Traditional Arabic" w:cs="Traditional Arabic"/>
          <w:sz w:val="28"/>
          <w:szCs w:val="28"/>
          <w:lang w:bidi="ar-DZ"/>
        </w:rPr>
        <w:t>.</w:t>
      </w:r>
    </w:p>
    <w:p w14:paraId="755FBFD1" w14:textId="77777777" w:rsidR="006234D0" w:rsidRPr="006234D0" w:rsidRDefault="006234D0" w:rsidP="005A0C51">
      <w:pPr>
        <w:numPr>
          <w:ilvl w:val="0"/>
          <w:numId w:val="23"/>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تشجيع ريادة الأعمال والابتكار</w:t>
      </w:r>
      <w:r w:rsidRPr="006234D0">
        <w:rPr>
          <w:rFonts w:ascii="Traditional Arabic" w:hAnsi="Traditional Arabic" w:cs="Traditional Arabic"/>
          <w:sz w:val="28"/>
          <w:szCs w:val="28"/>
          <w:lang w:bidi="ar-DZ"/>
        </w:rPr>
        <w:t>.</w:t>
      </w:r>
    </w:p>
    <w:p w14:paraId="754EB726" w14:textId="77777777" w:rsidR="006234D0" w:rsidRPr="006234D0" w:rsidRDefault="006234D0" w:rsidP="005A0C51">
      <w:pPr>
        <w:numPr>
          <w:ilvl w:val="0"/>
          <w:numId w:val="23"/>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تعزيز التكوين التطبيقي وفترات التدريب في المؤسسات</w:t>
      </w:r>
      <w:r w:rsidRPr="006234D0">
        <w:rPr>
          <w:rFonts w:ascii="Traditional Arabic" w:hAnsi="Traditional Arabic" w:cs="Traditional Arabic"/>
          <w:sz w:val="28"/>
          <w:szCs w:val="28"/>
          <w:lang w:bidi="ar-DZ"/>
        </w:rPr>
        <w:t>.</w:t>
      </w:r>
    </w:p>
    <w:p w14:paraId="67D52151" w14:textId="3DFA1860" w:rsidR="006234D0" w:rsidRPr="006234D0" w:rsidRDefault="009A3572" w:rsidP="005A0C51">
      <w:pPr>
        <w:bidi/>
        <w:spacing w:after="0" w:line="276" w:lineRule="auto"/>
        <w:jc w:val="both"/>
        <w:rPr>
          <w:rFonts w:ascii="Traditional Arabic" w:hAnsi="Traditional Arabic" w:cs="Traditional Arabic"/>
          <w:sz w:val="28"/>
          <w:szCs w:val="28"/>
          <w:lang w:bidi="ar-DZ"/>
        </w:rPr>
      </w:pPr>
      <w:r>
        <w:rPr>
          <w:rFonts w:ascii="Traditional Arabic" w:hAnsi="Traditional Arabic" w:cs="Traditional Arabic" w:hint="cs"/>
          <w:b/>
          <w:bCs/>
          <w:sz w:val="28"/>
          <w:szCs w:val="28"/>
          <w:rtl/>
        </w:rPr>
        <w:t xml:space="preserve">     8.</w:t>
      </w:r>
      <w:r w:rsidR="00C13FD2">
        <w:rPr>
          <w:rFonts w:ascii="Traditional Arabic" w:hAnsi="Traditional Arabic" w:cs="Traditional Arabic" w:hint="cs"/>
          <w:b/>
          <w:bCs/>
          <w:sz w:val="28"/>
          <w:szCs w:val="28"/>
          <w:rtl/>
        </w:rPr>
        <w:t>7</w:t>
      </w:r>
      <w:r>
        <w:rPr>
          <w:rFonts w:ascii="Traditional Arabic" w:hAnsi="Traditional Arabic" w:cs="Traditional Arabic" w:hint="cs"/>
          <w:b/>
          <w:bCs/>
          <w:sz w:val="28"/>
          <w:szCs w:val="28"/>
          <w:rtl/>
        </w:rPr>
        <w:t xml:space="preserve">. </w:t>
      </w:r>
      <w:r w:rsidR="006234D0" w:rsidRPr="006234D0">
        <w:rPr>
          <w:rFonts w:ascii="Traditional Arabic" w:hAnsi="Traditional Arabic" w:cs="Traditional Arabic"/>
          <w:b/>
          <w:bCs/>
          <w:sz w:val="28"/>
          <w:szCs w:val="28"/>
          <w:rtl/>
        </w:rPr>
        <w:t>ترقية البحث العلمي والابتكار</w:t>
      </w:r>
    </w:p>
    <w:p w14:paraId="766C0BA5" w14:textId="77777777" w:rsidR="006234D0" w:rsidRPr="006234D0" w:rsidRDefault="006234D0" w:rsidP="005A0C51">
      <w:pPr>
        <w:numPr>
          <w:ilvl w:val="0"/>
          <w:numId w:val="24"/>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lastRenderedPageBreak/>
        <w:t>خلق بيئة ملائمة لبحث علمي عالي الجودة</w:t>
      </w:r>
      <w:r w:rsidRPr="006234D0">
        <w:rPr>
          <w:rFonts w:ascii="Traditional Arabic" w:hAnsi="Traditional Arabic" w:cs="Traditional Arabic"/>
          <w:sz w:val="28"/>
          <w:szCs w:val="28"/>
          <w:lang w:bidi="ar-DZ"/>
        </w:rPr>
        <w:t>.</w:t>
      </w:r>
    </w:p>
    <w:p w14:paraId="2A07B65F" w14:textId="77777777" w:rsidR="006234D0" w:rsidRPr="006234D0" w:rsidRDefault="006234D0" w:rsidP="005A0C51">
      <w:pPr>
        <w:numPr>
          <w:ilvl w:val="0"/>
          <w:numId w:val="24"/>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ربط البحث العلمي باحتياجات المجتمع والاقتصاد الوطني</w:t>
      </w:r>
      <w:r w:rsidRPr="006234D0">
        <w:rPr>
          <w:rFonts w:ascii="Traditional Arabic" w:hAnsi="Traditional Arabic" w:cs="Traditional Arabic"/>
          <w:sz w:val="28"/>
          <w:szCs w:val="28"/>
          <w:lang w:bidi="ar-DZ"/>
        </w:rPr>
        <w:t>.</w:t>
      </w:r>
    </w:p>
    <w:p w14:paraId="04EC370D" w14:textId="77777777" w:rsidR="006234D0" w:rsidRPr="006234D0" w:rsidRDefault="006234D0" w:rsidP="005A0C51">
      <w:pPr>
        <w:numPr>
          <w:ilvl w:val="0"/>
          <w:numId w:val="24"/>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تعزيز التعاون بين الجامعات ومراكز البحث والقطاع الصناعي</w:t>
      </w:r>
      <w:r w:rsidRPr="006234D0">
        <w:rPr>
          <w:rFonts w:ascii="Traditional Arabic" w:hAnsi="Traditional Arabic" w:cs="Traditional Arabic"/>
          <w:sz w:val="28"/>
          <w:szCs w:val="28"/>
          <w:lang w:bidi="ar-DZ"/>
        </w:rPr>
        <w:t>.</w:t>
      </w:r>
    </w:p>
    <w:p w14:paraId="7508ADB5" w14:textId="30B9E84E" w:rsidR="006234D0" w:rsidRPr="006234D0" w:rsidRDefault="009A3572" w:rsidP="005A0C51">
      <w:pPr>
        <w:bidi/>
        <w:spacing w:after="0" w:line="276" w:lineRule="auto"/>
        <w:jc w:val="both"/>
        <w:rPr>
          <w:rFonts w:ascii="Traditional Arabic" w:hAnsi="Traditional Arabic" w:cs="Traditional Arabic"/>
          <w:sz w:val="28"/>
          <w:szCs w:val="28"/>
          <w:lang w:bidi="ar-DZ"/>
        </w:rPr>
      </w:pPr>
      <w:r>
        <w:rPr>
          <w:rFonts w:ascii="Traditional Arabic" w:hAnsi="Traditional Arabic" w:cs="Traditional Arabic" w:hint="cs"/>
          <w:b/>
          <w:bCs/>
          <w:sz w:val="28"/>
          <w:szCs w:val="28"/>
          <w:rtl/>
        </w:rPr>
        <w:t xml:space="preserve">     9.</w:t>
      </w:r>
      <w:r w:rsidR="00C13FD2">
        <w:rPr>
          <w:rFonts w:ascii="Traditional Arabic" w:hAnsi="Traditional Arabic" w:cs="Traditional Arabic" w:hint="cs"/>
          <w:b/>
          <w:bCs/>
          <w:sz w:val="28"/>
          <w:szCs w:val="28"/>
          <w:rtl/>
        </w:rPr>
        <w:t>7</w:t>
      </w:r>
      <w:r>
        <w:rPr>
          <w:rFonts w:ascii="Traditional Arabic" w:hAnsi="Traditional Arabic" w:cs="Traditional Arabic" w:hint="cs"/>
          <w:b/>
          <w:bCs/>
          <w:sz w:val="28"/>
          <w:szCs w:val="28"/>
          <w:rtl/>
        </w:rPr>
        <w:t xml:space="preserve">. </w:t>
      </w:r>
      <w:r w:rsidR="006234D0" w:rsidRPr="006234D0">
        <w:rPr>
          <w:rFonts w:ascii="Traditional Arabic" w:hAnsi="Traditional Arabic" w:cs="Traditional Arabic"/>
          <w:b/>
          <w:bCs/>
          <w:sz w:val="28"/>
          <w:szCs w:val="28"/>
          <w:rtl/>
        </w:rPr>
        <w:t>ترسيخ ثقافة التحسين المستمر</w:t>
      </w:r>
    </w:p>
    <w:p w14:paraId="68FCFD99" w14:textId="77777777" w:rsidR="006234D0" w:rsidRPr="006234D0" w:rsidRDefault="006234D0" w:rsidP="005A0C51">
      <w:pPr>
        <w:numPr>
          <w:ilvl w:val="0"/>
          <w:numId w:val="25"/>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اعتبار الجودة عملية دائمة وليست نشاطاً ظرفياً</w:t>
      </w:r>
      <w:r w:rsidRPr="006234D0">
        <w:rPr>
          <w:rFonts w:ascii="Traditional Arabic" w:hAnsi="Traditional Arabic" w:cs="Traditional Arabic"/>
          <w:sz w:val="28"/>
          <w:szCs w:val="28"/>
          <w:lang w:bidi="ar-DZ"/>
        </w:rPr>
        <w:t>.</w:t>
      </w:r>
    </w:p>
    <w:p w14:paraId="4C99D8BB" w14:textId="77777777" w:rsidR="006234D0" w:rsidRPr="006234D0" w:rsidRDefault="006234D0" w:rsidP="005A0C51">
      <w:pPr>
        <w:numPr>
          <w:ilvl w:val="0"/>
          <w:numId w:val="25"/>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تنفيذ تقييمات داخلية وخارجية بشكل منتظم</w:t>
      </w:r>
      <w:r w:rsidRPr="006234D0">
        <w:rPr>
          <w:rFonts w:ascii="Traditional Arabic" w:hAnsi="Traditional Arabic" w:cs="Traditional Arabic"/>
          <w:sz w:val="28"/>
          <w:szCs w:val="28"/>
          <w:lang w:bidi="ar-DZ"/>
        </w:rPr>
        <w:t>.</w:t>
      </w:r>
    </w:p>
    <w:p w14:paraId="451C6B54" w14:textId="5A6AFE3A" w:rsidR="006234D0" w:rsidRPr="006234D0" w:rsidRDefault="006234D0" w:rsidP="005A0C51">
      <w:pPr>
        <w:numPr>
          <w:ilvl w:val="0"/>
          <w:numId w:val="25"/>
        </w:numPr>
        <w:bidi/>
        <w:spacing w:after="0" w:line="276" w:lineRule="auto"/>
        <w:jc w:val="both"/>
        <w:rPr>
          <w:rFonts w:ascii="Traditional Arabic" w:hAnsi="Traditional Arabic" w:cs="Traditional Arabic"/>
          <w:sz w:val="28"/>
          <w:szCs w:val="28"/>
          <w:lang w:bidi="ar-DZ"/>
        </w:rPr>
      </w:pPr>
      <w:r w:rsidRPr="006234D0">
        <w:rPr>
          <w:rFonts w:ascii="Traditional Arabic" w:hAnsi="Traditional Arabic" w:cs="Traditional Arabic"/>
          <w:sz w:val="28"/>
          <w:szCs w:val="28"/>
          <w:rtl/>
        </w:rPr>
        <w:t>تطوير حوكمة جامعية فعّالة وشفافة</w:t>
      </w:r>
      <w:r w:rsidRPr="006234D0">
        <w:rPr>
          <w:rFonts w:ascii="Traditional Arabic" w:hAnsi="Traditional Arabic" w:cs="Traditional Arabic"/>
          <w:sz w:val="28"/>
          <w:szCs w:val="28"/>
          <w:lang w:bidi="ar-DZ"/>
        </w:rPr>
        <w:t>.</w:t>
      </w:r>
      <w:r w:rsidR="00A44C02" w:rsidRPr="00007F40">
        <w:rPr>
          <w:rFonts w:ascii="Traditional Arabic" w:hAnsi="Traditional Arabic" w:cs="Traditional Arabic"/>
          <w:sz w:val="28"/>
          <w:szCs w:val="28"/>
          <w:rtl/>
          <w:lang w:bidi="ar-DZ"/>
        </w:rPr>
        <w:t xml:space="preserve"> </w:t>
      </w:r>
    </w:p>
    <w:p w14:paraId="26E7D377" w14:textId="7E7A172C" w:rsidR="00C36CB8" w:rsidRPr="009A3572" w:rsidRDefault="00C36CB8" w:rsidP="00C13FD2">
      <w:pPr>
        <w:pStyle w:val="Paragraphedeliste"/>
        <w:numPr>
          <w:ilvl w:val="0"/>
          <w:numId w:val="41"/>
        </w:numPr>
        <w:bidi/>
        <w:spacing w:after="0" w:line="276" w:lineRule="auto"/>
        <w:jc w:val="both"/>
        <w:rPr>
          <w:rFonts w:ascii="Traditional Arabic" w:hAnsi="Traditional Arabic" w:cs="Traditional Arabic"/>
          <w:b/>
          <w:bCs/>
          <w:sz w:val="28"/>
          <w:szCs w:val="28"/>
          <w:rtl/>
        </w:rPr>
      </w:pPr>
      <w:r w:rsidRPr="009A3572">
        <w:rPr>
          <w:rFonts w:ascii="Traditional Arabic" w:hAnsi="Traditional Arabic" w:cs="Traditional Arabic"/>
          <w:b/>
          <w:bCs/>
          <w:sz w:val="28"/>
          <w:szCs w:val="28"/>
          <w:rtl/>
        </w:rPr>
        <w:t xml:space="preserve">التحديات الأساسية لتطبيق ضمان </w:t>
      </w:r>
      <w:r w:rsidRPr="009A3572">
        <w:rPr>
          <w:rFonts w:ascii="Traditional Arabic" w:hAnsi="Traditional Arabic" w:cs="Traditional Arabic"/>
          <w:b/>
          <w:bCs/>
          <w:sz w:val="28"/>
          <w:szCs w:val="28"/>
          <w:rtl/>
        </w:rPr>
        <w:t xml:space="preserve">نظام </w:t>
      </w:r>
      <w:r w:rsidRPr="009A3572">
        <w:rPr>
          <w:rFonts w:ascii="Traditional Arabic" w:hAnsi="Traditional Arabic" w:cs="Traditional Arabic"/>
          <w:b/>
          <w:bCs/>
          <w:sz w:val="28"/>
          <w:szCs w:val="28"/>
          <w:rtl/>
        </w:rPr>
        <w:t>جودة التعليم العالي</w:t>
      </w:r>
    </w:p>
    <w:p w14:paraId="0D55D570" w14:textId="581A24E3" w:rsidR="00C36CB8" w:rsidRPr="00C36CB8" w:rsidRDefault="00C36CB8" w:rsidP="005A0C51">
      <w:pPr>
        <w:bidi/>
        <w:spacing w:after="0" w:line="276" w:lineRule="auto"/>
        <w:jc w:val="both"/>
        <w:rPr>
          <w:rFonts w:ascii="Traditional Arabic" w:hAnsi="Traditional Arabic" w:cs="Traditional Arabic"/>
          <w:sz w:val="28"/>
          <w:szCs w:val="28"/>
          <w:lang w:bidi="ar-DZ"/>
        </w:rPr>
      </w:pPr>
      <w:r w:rsidRPr="00007F40">
        <w:rPr>
          <w:rFonts w:ascii="Traditional Arabic" w:hAnsi="Traditional Arabic" w:cs="Traditional Arabic"/>
          <w:sz w:val="28"/>
          <w:szCs w:val="28"/>
          <w:rtl/>
          <w:lang w:bidi="ar-DZ"/>
        </w:rPr>
        <w:t>تتجاوز تحديات ضمان الجودة في التعليم العالي مجرد الإجراءات الإدارية، فهي ترتبط بعدة عناصر أخرى أهمها:</w:t>
      </w:r>
    </w:p>
    <w:p w14:paraId="6DCDA74B" w14:textId="2FDE8F5C" w:rsidR="00C36CB8" w:rsidRPr="003639EB" w:rsidRDefault="003639EB" w:rsidP="003639EB">
      <w:pPr>
        <w:bidi/>
        <w:spacing w:after="0" w:line="276" w:lineRule="auto"/>
        <w:jc w:val="both"/>
        <w:rPr>
          <w:rFonts w:ascii="Traditional Arabic" w:hAnsi="Traditional Arabic" w:cs="Traditional Arabic"/>
          <w:sz w:val="28"/>
          <w:szCs w:val="28"/>
          <w:lang w:bidi="ar-DZ"/>
        </w:rPr>
      </w:pPr>
      <w:r>
        <w:rPr>
          <w:rFonts w:ascii="Traditional Arabic" w:hAnsi="Traditional Arabic" w:cs="Traditional Arabic" w:hint="cs"/>
          <w:b/>
          <w:bCs/>
          <w:sz w:val="28"/>
          <w:szCs w:val="28"/>
          <w:rtl/>
        </w:rPr>
        <w:t xml:space="preserve">      1.</w:t>
      </w:r>
      <w:r w:rsidR="00C13FD2">
        <w:rPr>
          <w:rFonts w:ascii="Traditional Arabic" w:hAnsi="Traditional Arabic" w:cs="Traditional Arabic" w:hint="cs"/>
          <w:b/>
          <w:bCs/>
          <w:sz w:val="28"/>
          <w:szCs w:val="28"/>
          <w:rtl/>
        </w:rPr>
        <w:t>8</w:t>
      </w:r>
      <w:r>
        <w:rPr>
          <w:rFonts w:ascii="Traditional Arabic" w:hAnsi="Traditional Arabic" w:cs="Traditional Arabic" w:hint="cs"/>
          <w:b/>
          <w:bCs/>
          <w:sz w:val="28"/>
          <w:szCs w:val="28"/>
          <w:rtl/>
        </w:rPr>
        <w:t>. ال</w:t>
      </w:r>
      <w:r w:rsidR="00C36CB8" w:rsidRPr="003639EB">
        <w:rPr>
          <w:rFonts w:ascii="Traditional Arabic" w:hAnsi="Traditional Arabic" w:cs="Traditional Arabic"/>
          <w:b/>
          <w:bCs/>
          <w:sz w:val="28"/>
          <w:szCs w:val="28"/>
          <w:rtl/>
        </w:rPr>
        <w:t>تحديات المؤسسية والتنظيمية</w:t>
      </w:r>
      <w:r w:rsidR="00C36CB8" w:rsidRPr="003639EB">
        <w:rPr>
          <w:rFonts w:ascii="Traditional Arabic" w:hAnsi="Traditional Arabic" w:cs="Traditional Arabic"/>
          <w:sz w:val="28"/>
          <w:szCs w:val="28"/>
          <w:rtl/>
          <w:lang w:bidi="ar-DZ"/>
        </w:rPr>
        <w:t xml:space="preserve"> </w:t>
      </w:r>
    </w:p>
    <w:p w14:paraId="0597E1B5" w14:textId="77777777" w:rsidR="00C36CB8" w:rsidRPr="00C36CB8" w:rsidRDefault="00C36CB8" w:rsidP="005A0C51">
      <w:pPr>
        <w:numPr>
          <w:ilvl w:val="0"/>
          <w:numId w:val="9"/>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ضعف البنية المؤسسية</w:t>
      </w:r>
      <w:r w:rsidRPr="00C36CB8">
        <w:rPr>
          <w:rFonts w:ascii="Traditional Arabic" w:hAnsi="Traditional Arabic" w:cs="Traditional Arabic"/>
          <w:sz w:val="28"/>
          <w:szCs w:val="28"/>
        </w:rPr>
        <w:t xml:space="preserve">: </w:t>
      </w:r>
      <w:r w:rsidRPr="00C36CB8">
        <w:rPr>
          <w:rFonts w:ascii="Traditional Arabic" w:hAnsi="Traditional Arabic" w:cs="Traditional Arabic"/>
          <w:sz w:val="28"/>
          <w:szCs w:val="28"/>
          <w:rtl/>
        </w:rPr>
        <w:t>غياب هياكل واضحة داخل الجامعات مكلّفة حصراً بمتابعة الجودة</w:t>
      </w:r>
      <w:r w:rsidRPr="00C36CB8">
        <w:rPr>
          <w:rFonts w:ascii="Traditional Arabic" w:hAnsi="Traditional Arabic" w:cs="Traditional Arabic"/>
          <w:sz w:val="28"/>
          <w:szCs w:val="28"/>
        </w:rPr>
        <w:t>.</w:t>
      </w:r>
    </w:p>
    <w:p w14:paraId="2EBAA12A" w14:textId="77777777" w:rsidR="00C36CB8" w:rsidRPr="00C36CB8" w:rsidRDefault="00C36CB8" w:rsidP="005A0C51">
      <w:pPr>
        <w:numPr>
          <w:ilvl w:val="0"/>
          <w:numId w:val="9"/>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البيروقراطية الإدارية</w:t>
      </w:r>
      <w:r w:rsidRPr="00C36CB8">
        <w:rPr>
          <w:rFonts w:ascii="Traditional Arabic" w:hAnsi="Traditional Arabic" w:cs="Traditional Arabic"/>
          <w:sz w:val="28"/>
          <w:szCs w:val="28"/>
        </w:rPr>
        <w:t xml:space="preserve">: </w:t>
      </w:r>
      <w:r w:rsidRPr="00C36CB8">
        <w:rPr>
          <w:rFonts w:ascii="Traditional Arabic" w:hAnsi="Traditional Arabic" w:cs="Traditional Arabic"/>
          <w:sz w:val="28"/>
          <w:szCs w:val="28"/>
          <w:rtl/>
        </w:rPr>
        <w:t>تحويل الجودة إلى إجراءات شكلية (تقارير، ملفات) بدل أن تكون ممارسة فعلية للتحسين المستمر</w:t>
      </w:r>
      <w:r w:rsidRPr="00C36CB8">
        <w:rPr>
          <w:rFonts w:ascii="Traditional Arabic" w:hAnsi="Traditional Arabic" w:cs="Traditional Arabic"/>
          <w:sz w:val="28"/>
          <w:szCs w:val="28"/>
        </w:rPr>
        <w:t>.</w:t>
      </w:r>
    </w:p>
    <w:p w14:paraId="5FF9D57C" w14:textId="38115928" w:rsidR="00C36CB8" w:rsidRPr="00C36CB8" w:rsidRDefault="00C36CB8" w:rsidP="009A3572">
      <w:pPr>
        <w:bidi/>
        <w:spacing w:after="0" w:line="276" w:lineRule="auto"/>
        <w:ind w:left="720"/>
        <w:jc w:val="both"/>
        <w:rPr>
          <w:rFonts w:ascii="Traditional Arabic" w:hAnsi="Traditional Arabic" w:cs="Traditional Arabic"/>
          <w:sz w:val="28"/>
          <w:szCs w:val="28"/>
        </w:rPr>
      </w:pPr>
      <w:r w:rsidRPr="00C36CB8">
        <w:rPr>
          <w:rFonts w:ascii="Traditional Arabic" w:hAnsi="Traditional Arabic" w:cs="Traditional Arabic"/>
          <w:b/>
          <w:bCs/>
          <w:sz w:val="28"/>
          <w:szCs w:val="28"/>
          <w:rtl/>
        </w:rPr>
        <w:t>مثال</w:t>
      </w:r>
      <w:r w:rsidRPr="00C36CB8">
        <w:rPr>
          <w:rFonts w:ascii="Traditional Arabic" w:hAnsi="Traditional Arabic" w:cs="Traditional Arabic"/>
          <w:b/>
          <w:bCs/>
          <w:sz w:val="28"/>
          <w:szCs w:val="28"/>
        </w:rPr>
        <w:t>:</w:t>
      </w:r>
      <w:r w:rsidRPr="00C36CB8">
        <w:rPr>
          <w:rFonts w:ascii="Traditional Arabic" w:hAnsi="Traditional Arabic" w:cs="Traditional Arabic"/>
          <w:sz w:val="28"/>
          <w:szCs w:val="28"/>
        </w:rPr>
        <w:t xml:space="preserve"> </w:t>
      </w:r>
      <w:r w:rsidRPr="00C36CB8">
        <w:rPr>
          <w:rFonts w:ascii="Traditional Arabic" w:hAnsi="Traditional Arabic" w:cs="Traditional Arabic"/>
          <w:sz w:val="28"/>
          <w:szCs w:val="28"/>
          <w:rtl/>
        </w:rPr>
        <w:t>بعض الجامعات تكتفي بإعداد تقارير شكلية لهيئات الاعتماد دون تفعيل خطط تطوير حقيقية</w:t>
      </w:r>
      <w:r w:rsidRPr="00C36CB8">
        <w:rPr>
          <w:rFonts w:ascii="Traditional Arabic" w:hAnsi="Traditional Arabic" w:cs="Traditional Arabic"/>
          <w:sz w:val="28"/>
          <w:szCs w:val="28"/>
        </w:rPr>
        <w:t>.</w:t>
      </w:r>
    </w:p>
    <w:p w14:paraId="0E7FF295" w14:textId="7CA0CD05" w:rsidR="00C36CB8" w:rsidRPr="00C36CB8" w:rsidRDefault="009A3572" w:rsidP="005A0C51">
      <w:p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2.</w:t>
      </w:r>
      <w:r w:rsidR="00C13FD2">
        <w:rPr>
          <w:rFonts w:ascii="Traditional Arabic" w:hAnsi="Traditional Arabic" w:cs="Traditional Arabic" w:hint="cs"/>
          <w:b/>
          <w:bCs/>
          <w:sz w:val="28"/>
          <w:szCs w:val="28"/>
          <w:rtl/>
        </w:rPr>
        <w:t>8</w:t>
      </w:r>
      <w:r>
        <w:rPr>
          <w:rFonts w:ascii="Traditional Arabic" w:hAnsi="Traditional Arabic" w:cs="Traditional Arabic" w:hint="cs"/>
          <w:b/>
          <w:bCs/>
          <w:sz w:val="28"/>
          <w:szCs w:val="28"/>
          <w:rtl/>
        </w:rPr>
        <w:t xml:space="preserve">. </w:t>
      </w:r>
      <w:r w:rsidR="00C36CB8" w:rsidRPr="00C36CB8">
        <w:rPr>
          <w:rFonts w:ascii="Traditional Arabic" w:hAnsi="Traditional Arabic" w:cs="Traditional Arabic"/>
          <w:b/>
          <w:bCs/>
          <w:sz w:val="28"/>
          <w:szCs w:val="28"/>
          <w:rtl/>
        </w:rPr>
        <w:t>التحديات البيداغوجية (التدريس والتكوين)</w:t>
      </w:r>
    </w:p>
    <w:p w14:paraId="5D89ED42" w14:textId="77777777" w:rsidR="00C36CB8" w:rsidRPr="00C36CB8" w:rsidRDefault="00C36CB8" w:rsidP="005A0C51">
      <w:pPr>
        <w:numPr>
          <w:ilvl w:val="0"/>
          <w:numId w:val="10"/>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صعوبة ملاءمة البرامج التعليمية مع متطلبات سوق العمل</w:t>
      </w:r>
      <w:r w:rsidRPr="00C36CB8">
        <w:rPr>
          <w:rFonts w:ascii="Traditional Arabic" w:hAnsi="Traditional Arabic" w:cs="Traditional Arabic"/>
          <w:sz w:val="28"/>
          <w:szCs w:val="28"/>
        </w:rPr>
        <w:t>.</w:t>
      </w:r>
    </w:p>
    <w:p w14:paraId="0F5FE07C" w14:textId="77777777" w:rsidR="00C36CB8" w:rsidRPr="00C36CB8" w:rsidRDefault="00C36CB8" w:rsidP="005A0C51">
      <w:pPr>
        <w:numPr>
          <w:ilvl w:val="0"/>
          <w:numId w:val="10"/>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مقاومة التغيير من قبل بعض الأساتذة الذين يعتبرون ضمان الجودة عبئاً إدارياً</w:t>
      </w:r>
      <w:r w:rsidRPr="00C36CB8">
        <w:rPr>
          <w:rFonts w:ascii="Traditional Arabic" w:hAnsi="Traditional Arabic" w:cs="Traditional Arabic"/>
          <w:sz w:val="28"/>
          <w:szCs w:val="28"/>
        </w:rPr>
        <w:t>.</w:t>
      </w:r>
    </w:p>
    <w:p w14:paraId="1616DFDF" w14:textId="1F1D9065" w:rsidR="00C36CB8" w:rsidRPr="00C36CB8" w:rsidRDefault="00C36CB8" w:rsidP="009A3572">
      <w:pPr>
        <w:bidi/>
        <w:spacing w:after="0" w:line="276" w:lineRule="auto"/>
        <w:ind w:left="720"/>
        <w:jc w:val="both"/>
        <w:rPr>
          <w:rFonts w:ascii="Traditional Arabic" w:hAnsi="Traditional Arabic" w:cs="Traditional Arabic"/>
          <w:sz w:val="28"/>
          <w:szCs w:val="28"/>
        </w:rPr>
      </w:pPr>
      <w:r w:rsidRPr="00C36CB8">
        <w:rPr>
          <w:rFonts w:ascii="Traditional Arabic" w:hAnsi="Traditional Arabic" w:cs="Traditional Arabic"/>
          <w:b/>
          <w:bCs/>
          <w:sz w:val="28"/>
          <w:szCs w:val="28"/>
          <w:rtl/>
        </w:rPr>
        <w:t>مثال</w:t>
      </w:r>
      <w:r w:rsidRPr="00C36CB8">
        <w:rPr>
          <w:rFonts w:ascii="Traditional Arabic" w:hAnsi="Traditional Arabic" w:cs="Traditional Arabic"/>
          <w:b/>
          <w:bCs/>
          <w:sz w:val="28"/>
          <w:szCs w:val="28"/>
        </w:rPr>
        <w:t>:</w:t>
      </w:r>
      <w:r w:rsidRPr="00C36CB8">
        <w:rPr>
          <w:rFonts w:ascii="Traditional Arabic" w:hAnsi="Traditional Arabic" w:cs="Traditional Arabic"/>
          <w:sz w:val="28"/>
          <w:szCs w:val="28"/>
        </w:rPr>
        <w:t xml:space="preserve"> </w:t>
      </w:r>
      <w:r w:rsidRPr="00C36CB8">
        <w:rPr>
          <w:rFonts w:ascii="Traditional Arabic" w:hAnsi="Traditional Arabic" w:cs="Traditional Arabic"/>
          <w:sz w:val="28"/>
          <w:szCs w:val="28"/>
          <w:rtl/>
        </w:rPr>
        <w:t>برامج قديمة لا تُحدَّث بانتظام، مما يؤدي إلى فجوة بين تكوين الطلبة واحتياجات سوق الشغل</w:t>
      </w:r>
      <w:r w:rsidRPr="00C36CB8">
        <w:rPr>
          <w:rFonts w:ascii="Traditional Arabic" w:hAnsi="Traditional Arabic" w:cs="Traditional Arabic"/>
          <w:sz w:val="28"/>
          <w:szCs w:val="28"/>
        </w:rPr>
        <w:t>.</w:t>
      </w:r>
    </w:p>
    <w:p w14:paraId="06971FFE" w14:textId="7CE17540" w:rsidR="00C36CB8" w:rsidRPr="00C36CB8" w:rsidRDefault="009A3572" w:rsidP="005A0C51">
      <w:p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3.</w:t>
      </w:r>
      <w:r w:rsidR="00C13FD2">
        <w:rPr>
          <w:rFonts w:ascii="Traditional Arabic" w:hAnsi="Traditional Arabic" w:cs="Traditional Arabic" w:hint="cs"/>
          <w:b/>
          <w:bCs/>
          <w:sz w:val="28"/>
          <w:szCs w:val="28"/>
          <w:rtl/>
        </w:rPr>
        <w:t>8</w:t>
      </w:r>
      <w:r>
        <w:rPr>
          <w:rFonts w:ascii="Traditional Arabic" w:hAnsi="Traditional Arabic" w:cs="Traditional Arabic" w:hint="cs"/>
          <w:b/>
          <w:bCs/>
          <w:sz w:val="28"/>
          <w:szCs w:val="28"/>
          <w:rtl/>
        </w:rPr>
        <w:t xml:space="preserve">. </w:t>
      </w:r>
      <w:r w:rsidR="00C36CB8" w:rsidRPr="00C36CB8">
        <w:rPr>
          <w:rFonts w:ascii="Traditional Arabic" w:hAnsi="Traditional Arabic" w:cs="Traditional Arabic"/>
          <w:b/>
          <w:bCs/>
          <w:sz w:val="28"/>
          <w:szCs w:val="28"/>
          <w:rtl/>
        </w:rPr>
        <w:t>التحديات المتعلقة بالبحث العلمي</w:t>
      </w:r>
    </w:p>
    <w:p w14:paraId="6EB30CAA" w14:textId="77777777" w:rsidR="00C36CB8" w:rsidRPr="00C36CB8" w:rsidRDefault="00C36CB8" w:rsidP="005A0C51">
      <w:pPr>
        <w:numPr>
          <w:ilvl w:val="0"/>
          <w:numId w:val="11"/>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نقص التمويل المخصص للبحث العلمي</w:t>
      </w:r>
      <w:r w:rsidRPr="00C36CB8">
        <w:rPr>
          <w:rFonts w:ascii="Traditional Arabic" w:hAnsi="Traditional Arabic" w:cs="Traditional Arabic"/>
          <w:sz w:val="28"/>
          <w:szCs w:val="28"/>
        </w:rPr>
        <w:t>.</w:t>
      </w:r>
    </w:p>
    <w:p w14:paraId="65F9DB34" w14:textId="77777777" w:rsidR="00C36CB8" w:rsidRPr="00C36CB8" w:rsidRDefault="00C36CB8" w:rsidP="005A0C51">
      <w:pPr>
        <w:numPr>
          <w:ilvl w:val="0"/>
          <w:numId w:val="11"/>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غياب آليات تقييم دقيقة لمدى ارتباط البحث بقضايا التنمية</w:t>
      </w:r>
      <w:r w:rsidRPr="00C36CB8">
        <w:rPr>
          <w:rFonts w:ascii="Traditional Arabic" w:hAnsi="Traditional Arabic" w:cs="Traditional Arabic"/>
          <w:sz w:val="28"/>
          <w:szCs w:val="28"/>
        </w:rPr>
        <w:t>.</w:t>
      </w:r>
    </w:p>
    <w:p w14:paraId="71C1FD3D" w14:textId="188F4CCA" w:rsidR="00C36CB8" w:rsidRPr="00C36CB8" w:rsidRDefault="00C36CB8" w:rsidP="009A3572">
      <w:pPr>
        <w:bidi/>
        <w:spacing w:after="0" w:line="276" w:lineRule="auto"/>
        <w:ind w:left="720"/>
        <w:jc w:val="both"/>
        <w:rPr>
          <w:rFonts w:ascii="Traditional Arabic" w:hAnsi="Traditional Arabic" w:cs="Traditional Arabic"/>
          <w:sz w:val="28"/>
          <w:szCs w:val="28"/>
        </w:rPr>
      </w:pPr>
      <w:r w:rsidRPr="00C36CB8">
        <w:rPr>
          <w:rFonts w:ascii="Traditional Arabic" w:hAnsi="Traditional Arabic" w:cs="Traditional Arabic"/>
          <w:b/>
          <w:bCs/>
          <w:sz w:val="28"/>
          <w:szCs w:val="28"/>
          <w:rtl/>
        </w:rPr>
        <w:t>مثال</w:t>
      </w:r>
      <w:r w:rsidRPr="00C36CB8">
        <w:rPr>
          <w:rFonts w:ascii="Traditional Arabic" w:hAnsi="Traditional Arabic" w:cs="Traditional Arabic"/>
          <w:b/>
          <w:bCs/>
          <w:sz w:val="28"/>
          <w:szCs w:val="28"/>
        </w:rPr>
        <w:t>:</w:t>
      </w:r>
      <w:r w:rsidRPr="00C36CB8">
        <w:rPr>
          <w:rFonts w:ascii="Traditional Arabic" w:hAnsi="Traditional Arabic" w:cs="Traditional Arabic"/>
          <w:sz w:val="28"/>
          <w:szCs w:val="28"/>
        </w:rPr>
        <w:t xml:space="preserve"> </w:t>
      </w:r>
      <w:r w:rsidRPr="00C36CB8">
        <w:rPr>
          <w:rFonts w:ascii="Traditional Arabic" w:hAnsi="Traditional Arabic" w:cs="Traditional Arabic"/>
          <w:sz w:val="28"/>
          <w:szCs w:val="28"/>
          <w:rtl/>
        </w:rPr>
        <w:t>التركيز على النشر في مجلات مصنفة دون النظر إلى أثر الأبحاث في المجتمع والاقتصاد</w:t>
      </w:r>
      <w:r w:rsidRPr="00C36CB8">
        <w:rPr>
          <w:rFonts w:ascii="Traditional Arabic" w:hAnsi="Traditional Arabic" w:cs="Traditional Arabic"/>
          <w:sz w:val="28"/>
          <w:szCs w:val="28"/>
        </w:rPr>
        <w:t>.</w:t>
      </w:r>
    </w:p>
    <w:p w14:paraId="3A1CF17D" w14:textId="1534ADB8" w:rsidR="00C36CB8" w:rsidRPr="00C36CB8" w:rsidRDefault="009A3572" w:rsidP="005A0C51">
      <w:p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4.</w:t>
      </w:r>
      <w:r w:rsidR="00C13FD2">
        <w:rPr>
          <w:rFonts w:ascii="Traditional Arabic" w:hAnsi="Traditional Arabic" w:cs="Traditional Arabic" w:hint="cs"/>
          <w:b/>
          <w:bCs/>
          <w:sz w:val="28"/>
          <w:szCs w:val="28"/>
          <w:rtl/>
        </w:rPr>
        <w:t>8</w:t>
      </w:r>
      <w:r>
        <w:rPr>
          <w:rFonts w:ascii="Traditional Arabic" w:hAnsi="Traditional Arabic" w:cs="Traditional Arabic" w:hint="cs"/>
          <w:b/>
          <w:bCs/>
          <w:sz w:val="28"/>
          <w:szCs w:val="28"/>
          <w:rtl/>
        </w:rPr>
        <w:t xml:space="preserve">. </w:t>
      </w:r>
      <w:r w:rsidR="00C36CB8" w:rsidRPr="00C36CB8">
        <w:rPr>
          <w:rFonts w:ascii="Traditional Arabic" w:hAnsi="Traditional Arabic" w:cs="Traditional Arabic"/>
          <w:b/>
          <w:bCs/>
          <w:sz w:val="28"/>
          <w:szCs w:val="28"/>
          <w:rtl/>
        </w:rPr>
        <w:t>التحديات المالية والبشرية</w:t>
      </w:r>
    </w:p>
    <w:p w14:paraId="03692AA5" w14:textId="77777777" w:rsidR="00C36CB8" w:rsidRPr="00C36CB8" w:rsidRDefault="00C36CB8" w:rsidP="005A0C51">
      <w:pPr>
        <w:numPr>
          <w:ilvl w:val="0"/>
          <w:numId w:val="12"/>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محدودية الموارد المالية</w:t>
      </w:r>
      <w:r w:rsidRPr="00C36CB8">
        <w:rPr>
          <w:rFonts w:ascii="Traditional Arabic" w:hAnsi="Traditional Arabic" w:cs="Traditional Arabic"/>
          <w:sz w:val="28"/>
          <w:szCs w:val="28"/>
        </w:rPr>
        <w:t xml:space="preserve">: </w:t>
      </w:r>
      <w:r w:rsidRPr="00C36CB8">
        <w:rPr>
          <w:rFonts w:ascii="Traditional Arabic" w:hAnsi="Traditional Arabic" w:cs="Traditional Arabic"/>
          <w:sz w:val="28"/>
          <w:szCs w:val="28"/>
          <w:rtl/>
        </w:rPr>
        <w:t>ضعف الميزانيات المخصّصة لتطبيق أنظمة الجودة</w:t>
      </w:r>
      <w:r w:rsidRPr="00C36CB8">
        <w:rPr>
          <w:rFonts w:ascii="Traditional Arabic" w:hAnsi="Traditional Arabic" w:cs="Traditional Arabic"/>
          <w:sz w:val="28"/>
          <w:szCs w:val="28"/>
        </w:rPr>
        <w:t>.</w:t>
      </w:r>
    </w:p>
    <w:p w14:paraId="7495B46F" w14:textId="77777777" w:rsidR="00C36CB8" w:rsidRPr="00C36CB8" w:rsidRDefault="00C36CB8" w:rsidP="005A0C51">
      <w:pPr>
        <w:numPr>
          <w:ilvl w:val="0"/>
          <w:numId w:val="12"/>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نقص الكفاءات المؤهلة في مجال التقييم وضمان الجودة</w:t>
      </w:r>
      <w:r w:rsidRPr="00C36CB8">
        <w:rPr>
          <w:rFonts w:ascii="Traditional Arabic" w:hAnsi="Traditional Arabic" w:cs="Traditional Arabic"/>
          <w:sz w:val="28"/>
          <w:szCs w:val="28"/>
        </w:rPr>
        <w:t>.</w:t>
      </w:r>
    </w:p>
    <w:p w14:paraId="361FFDA3" w14:textId="79E01EEB" w:rsidR="00C36CB8" w:rsidRPr="00C36CB8" w:rsidRDefault="00C36CB8" w:rsidP="009A3572">
      <w:pPr>
        <w:bidi/>
        <w:spacing w:after="0" w:line="276" w:lineRule="auto"/>
        <w:ind w:left="720"/>
        <w:jc w:val="both"/>
        <w:rPr>
          <w:rFonts w:ascii="Traditional Arabic" w:hAnsi="Traditional Arabic" w:cs="Traditional Arabic"/>
          <w:sz w:val="28"/>
          <w:szCs w:val="28"/>
        </w:rPr>
      </w:pPr>
      <w:r w:rsidRPr="00C36CB8">
        <w:rPr>
          <w:rFonts w:ascii="Traditional Arabic" w:hAnsi="Traditional Arabic" w:cs="Traditional Arabic"/>
          <w:b/>
          <w:bCs/>
          <w:sz w:val="28"/>
          <w:szCs w:val="28"/>
          <w:rtl/>
        </w:rPr>
        <w:t>مثال</w:t>
      </w:r>
      <w:r w:rsidRPr="00C36CB8">
        <w:rPr>
          <w:rFonts w:ascii="Traditional Arabic" w:hAnsi="Traditional Arabic" w:cs="Traditional Arabic"/>
          <w:b/>
          <w:bCs/>
          <w:sz w:val="28"/>
          <w:szCs w:val="28"/>
        </w:rPr>
        <w:t>:</w:t>
      </w:r>
      <w:r w:rsidRPr="00C36CB8">
        <w:rPr>
          <w:rFonts w:ascii="Traditional Arabic" w:hAnsi="Traditional Arabic" w:cs="Traditional Arabic"/>
          <w:sz w:val="28"/>
          <w:szCs w:val="28"/>
        </w:rPr>
        <w:t xml:space="preserve"> </w:t>
      </w:r>
      <w:r w:rsidRPr="00C36CB8">
        <w:rPr>
          <w:rFonts w:ascii="Traditional Arabic" w:hAnsi="Traditional Arabic" w:cs="Traditional Arabic"/>
          <w:sz w:val="28"/>
          <w:szCs w:val="28"/>
          <w:rtl/>
        </w:rPr>
        <w:t>في بعض الدول النامية، توجد وحدات للجودة في الجامعات لكن دون طواقم مدرّبة بشكل كافٍ</w:t>
      </w:r>
      <w:r w:rsidRPr="00C36CB8">
        <w:rPr>
          <w:rFonts w:ascii="Traditional Arabic" w:hAnsi="Traditional Arabic" w:cs="Traditional Arabic"/>
          <w:sz w:val="28"/>
          <w:szCs w:val="28"/>
        </w:rPr>
        <w:t>.</w:t>
      </w:r>
    </w:p>
    <w:p w14:paraId="04521E26" w14:textId="12724499" w:rsidR="00C36CB8" w:rsidRPr="00C36CB8" w:rsidRDefault="009A3572" w:rsidP="005A0C51">
      <w:p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5.</w:t>
      </w:r>
      <w:r w:rsidR="00C13FD2">
        <w:rPr>
          <w:rFonts w:ascii="Traditional Arabic" w:hAnsi="Traditional Arabic" w:cs="Traditional Arabic" w:hint="cs"/>
          <w:b/>
          <w:bCs/>
          <w:sz w:val="28"/>
          <w:szCs w:val="28"/>
          <w:rtl/>
        </w:rPr>
        <w:t>8</w:t>
      </w:r>
      <w:r>
        <w:rPr>
          <w:rFonts w:ascii="Traditional Arabic" w:hAnsi="Traditional Arabic" w:cs="Traditional Arabic" w:hint="cs"/>
          <w:b/>
          <w:bCs/>
          <w:sz w:val="28"/>
          <w:szCs w:val="28"/>
          <w:rtl/>
        </w:rPr>
        <w:t xml:space="preserve">. </w:t>
      </w:r>
      <w:r w:rsidR="00C36CB8" w:rsidRPr="00C36CB8">
        <w:rPr>
          <w:rFonts w:ascii="Traditional Arabic" w:hAnsi="Traditional Arabic" w:cs="Traditional Arabic"/>
          <w:b/>
          <w:bCs/>
          <w:sz w:val="28"/>
          <w:szCs w:val="28"/>
          <w:rtl/>
        </w:rPr>
        <w:t>التحديات الثقافية والمؤسساتية</w:t>
      </w:r>
    </w:p>
    <w:p w14:paraId="5D5B59AA" w14:textId="77777777" w:rsidR="00C36CB8" w:rsidRPr="00C36CB8" w:rsidRDefault="00C36CB8" w:rsidP="005A0C51">
      <w:pPr>
        <w:numPr>
          <w:ilvl w:val="0"/>
          <w:numId w:val="13"/>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ضعف ثقافة الجودة داخل الجامعات، حيث ينظر إليها كشرط إداري للحصول على الاعتماد فقط</w:t>
      </w:r>
      <w:r w:rsidRPr="00C36CB8">
        <w:rPr>
          <w:rFonts w:ascii="Traditional Arabic" w:hAnsi="Traditional Arabic" w:cs="Traditional Arabic"/>
          <w:sz w:val="28"/>
          <w:szCs w:val="28"/>
        </w:rPr>
        <w:t>.</w:t>
      </w:r>
    </w:p>
    <w:p w14:paraId="615A1AF0" w14:textId="75FD12D9" w:rsidR="00C36CB8" w:rsidRPr="00C36CB8" w:rsidRDefault="00C36CB8" w:rsidP="009A3572">
      <w:pPr>
        <w:bidi/>
        <w:spacing w:after="0" w:line="276" w:lineRule="auto"/>
        <w:ind w:left="720"/>
        <w:jc w:val="both"/>
        <w:rPr>
          <w:rFonts w:ascii="Traditional Arabic" w:hAnsi="Traditional Arabic" w:cs="Traditional Arabic"/>
          <w:sz w:val="28"/>
          <w:szCs w:val="28"/>
        </w:rPr>
      </w:pPr>
      <w:r w:rsidRPr="00C36CB8">
        <w:rPr>
          <w:rFonts w:ascii="Traditional Arabic" w:hAnsi="Traditional Arabic" w:cs="Traditional Arabic"/>
          <w:b/>
          <w:bCs/>
          <w:sz w:val="28"/>
          <w:szCs w:val="28"/>
          <w:rtl/>
        </w:rPr>
        <w:t>مثال</w:t>
      </w:r>
      <w:r w:rsidRPr="00C36CB8">
        <w:rPr>
          <w:rFonts w:ascii="Traditional Arabic" w:hAnsi="Traditional Arabic" w:cs="Traditional Arabic"/>
          <w:b/>
          <w:bCs/>
          <w:sz w:val="28"/>
          <w:szCs w:val="28"/>
        </w:rPr>
        <w:t>:</w:t>
      </w:r>
      <w:r w:rsidRPr="00C36CB8">
        <w:rPr>
          <w:rFonts w:ascii="Traditional Arabic" w:hAnsi="Traditional Arabic" w:cs="Traditional Arabic"/>
          <w:sz w:val="28"/>
          <w:szCs w:val="28"/>
        </w:rPr>
        <w:t xml:space="preserve"> </w:t>
      </w:r>
      <w:r w:rsidRPr="00C36CB8">
        <w:rPr>
          <w:rFonts w:ascii="Traditional Arabic" w:hAnsi="Traditional Arabic" w:cs="Traditional Arabic"/>
          <w:sz w:val="28"/>
          <w:szCs w:val="28"/>
          <w:rtl/>
        </w:rPr>
        <w:t>تجاهل نتائج التقييمات الداخلية وعدم تحويلها إلى خطط إصلاح فعلية</w:t>
      </w:r>
      <w:r w:rsidRPr="00C36CB8">
        <w:rPr>
          <w:rFonts w:ascii="Traditional Arabic" w:hAnsi="Traditional Arabic" w:cs="Traditional Arabic"/>
          <w:sz w:val="28"/>
          <w:szCs w:val="28"/>
        </w:rPr>
        <w:t>.</w:t>
      </w:r>
    </w:p>
    <w:p w14:paraId="58C84353" w14:textId="57B790C1" w:rsidR="00C36CB8" w:rsidRPr="00C36CB8" w:rsidRDefault="009A3572" w:rsidP="005A0C51">
      <w:p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 xml:space="preserve">     6.</w:t>
      </w:r>
      <w:r w:rsidR="00C13FD2">
        <w:rPr>
          <w:rFonts w:ascii="Traditional Arabic" w:hAnsi="Traditional Arabic" w:cs="Traditional Arabic" w:hint="cs"/>
          <w:b/>
          <w:bCs/>
          <w:sz w:val="28"/>
          <w:szCs w:val="28"/>
          <w:rtl/>
        </w:rPr>
        <w:t>8</w:t>
      </w:r>
      <w:r>
        <w:rPr>
          <w:rFonts w:ascii="Traditional Arabic" w:hAnsi="Traditional Arabic" w:cs="Traditional Arabic" w:hint="cs"/>
          <w:b/>
          <w:bCs/>
          <w:sz w:val="28"/>
          <w:szCs w:val="28"/>
          <w:rtl/>
        </w:rPr>
        <w:t xml:space="preserve">. </w:t>
      </w:r>
      <w:r w:rsidR="00C36CB8" w:rsidRPr="00C36CB8">
        <w:rPr>
          <w:rFonts w:ascii="Traditional Arabic" w:hAnsi="Traditional Arabic" w:cs="Traditional Arabic"/>
          <w:b/>
          <w:bCs/>
          <w:sz w:val="28"/>
          <w:szCs w:val="28"/>
          <w:rtl/>
        </w:rPr>
        <w:t>التحديات التقنية والرقمية</w:t>
      </w:r>
    </w:p>
    <w:p w14:paraId="15CBB4B3" w14:textId="77777777" w:rsidR="00C36CB8" w:rsidRPr="00C36CB8" w:rsidRDefault="00C36CB8" w:rsidP="005A0C51">
      <w:pPr>
        <w:numPr>
          <w:ilvl w:val="0"/>
          <w:numId w:val="14"/>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غياب أنظمة رقمية حديثة لتتبع مؤشرات الجودة</w:t>
      </w:r>
      <w:r w:rsidRPr="00C36CB8">
        <w:rPr>
          <w:rFonts w:ascii="Traditional Arabic" w:hAnsi="Traditional Arabic" w:cs="Traditional Arabic"/>
          <w:sz w:val="28"/>
          <w:szCs w:val="28"/>
        </w:rPr>
        <w:t>.</w:t>
      </w:r>
    </w:p>
    <w:p w14:paraId="42DFFFEF" w14:textId="77777777" w:rsidR="00C36CB8" w:rsidRPr="00C36CB8" w:rsidRDefault="00C36CB8" w:rsidP="005A0C51">
      <w:pPr>
        <w:numPr>
          <w:ilvl w:val="0"/>
          <w:numId w:val="14"/>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ضعف استخدام البيانات في اتخاذ القرارات</w:t>
      </w:r>
      <w:r w:rsidRPr="00C36CB8">
        <w:rPr>
          <w:rFonts w:ascii="Traditional Arabic" w:hAnsi="Traditional Arabic" w:cs="Traditional Arabic"/>
          <w:sz w:val="28"/>
          <w:szCs w:val="28"/>
        </w:rPr>
        <w:t>.</w:t>
      </w:r>
    </w:p>
    <w:p w14:paraId="55AE35E3" w14:textId="2BE4BC23" w:rsidR="00C36CB8" w:rsidRPr="00C36CB8" w:rsidRDefault="00C36CB8" w:rsidP="005A0C51">
      <w:pPr>
        <w:numPr>
          <w:ilvl w:val="0"/>
          <w:numId w:val="14"/>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b/>
          <w:bCs/>
          <w:sz w:val="28"/>
          <w:szCs w:val="28"/>
          <w:rtl/>
        </w:rPr>
        <w:t>مثال</w:t>
      </w:r>
      <w:r w:rsidRPr="00C36CB8">
        <w:rPr>
          <w:rFonts w:ascii="Traditional Arabic" w:hAnsi="Traditional Arabic" w:cs="Traditional Arabic"/>
          <w:b/>
          <w:bCs/>
          <w:sz w:val="28"/>
          <w:szCs w:val="28"/>
        </w:rPr>
        <w:t>:</w:t>
      </w:r>
      <w:r w:rsidRPr="00C36CB8">
        <w:rPr>
          <w:rFonts w:ascii="Traditional Arabic" w:hAnsi="Traditional Arabic" w:cs="Traditional Arabic"/>
          <w:sz w:val="28"/>
          <w:szCs w:val="28"/>
        </w:rPr>
        <w:t xml:space="preserve"> </w:t>
      </w:r>
      <w:r w:rsidRPr="00C36CB8">
        <w:rPr>
          <w:rFonts w:ascii="Traditional Arabic" w:hAnsi="Traditional Arabic" w:cs="Traditional Arabic"/>
          <w:sz w:val="28"/>
          <w:szCs w:val="28"/>
          <w:rtl/>
        </w:rPr>
        <w:t>صعوبة تتبع نسب نجاح الطلبة أو تقييم مردودية الأساتذة بسبب نقص الأنظمة المعلوماتية</w:t>
      </w:r>
      <w:r w:rsidRPr="00C36CB8">
        <w:rPr>
          <w:rFonts w:ascii="Traditional Arabic" w:hAnsi="Traditional Arabic" w:cs="Traditional Arabic"/>
          <w:sz w:val="28"/>
          <w:szCs w:val="28"/>
        </w:rPr>
        <w:t>.</w:t>
      </w:r>
    </w:p>
    <w:p w14:paraId="1756321D" w14:textId="029E7136" w:rsidR="00C36CB8" w:rsidRPr="00C36CB8" w:rsidRDefault="009A3572" w:rsidP="005A0C51">
      <w:pPr>
        <w:bidi/>
        <w:spacing w:after="0" w:line="276" w:lineRule="auto"/>
        <w:jc w:val="both"/>
        <w:rPr>
          <w:rFonts w:ascii="Traditional Arabic" w:hAnsi="Traditional Arabic" w:cs="Traditional Arabic"/>
          <w:b/>
          <w:bCs/>
          <w:sz w:val="28"/>
          <w:szCs w:val="28"/>
        </w:rPr>
      </w:pPr>
      <w:r>
        <w:rPr>
          <w:rFonts w:ascii="Traditional Arabic" w:hAnsi="Traditional Arabic" w:cs="Traditional Arabic" w:hint="cs"/>
          <w:b/>
          <w:bCs/>
          <w:sz w:val="28"/>
          <w:szCs w:val="28"/>
          <w:rtl/>
        </w:rPr>
        <w:t xml:space="preserve">     7.</w:t>
      </w:r>
      <w:r w:rsidR="00C13FD2">
        <w:rPr>
          <w:rFonts w:ascii="Traditional Arabic" w:hAnsi="Traditional Arabic" w:cs="Traditional Arabic" w:hint="cs"/>
          <w:b/>
          <w:bCs/>
          <w:sz w:val="28"/>
          <w:szCs w:val="28"/>
          <w:rtl/>
        </w:rPr>
        <w:t>8</w:t>
      </w:r>
      <w:r>
        <w:rPr>
          <w:rFonts w:ascii="Traditional Arabic" w:hAnsi="Traditional Arabic" w:cs="Traditional Arabic" w:hint="cs"/>
          <w:b/>
          <w:bCs/>
          <w:sz w:val="28"/>
          <w:szCs w:val="28"/>
          <w:rtl/>
        </w:rPr>
        <w:t xml:space="preserve">. </w:t>
      </w:r>
      <w:r w:rsidR="00C36CB8" w:rsidRPr="00C36CB8">
        <w:rPr>
          <w:rFonts w:ascii="Traditional Arabic" w:hAnsi="Traditional Arabic" w:cs="Traditional Arabic"/>
          <w:b/>
          <w:bCs/>
          <w:sz w:val="28"/>
          <w:szCs w:val="28"/>
          <w:rtl/>
        </w:rPr>
        <w:t>التحديات على الصعيد الدولي</w:t>
      </w:r>
    </w:p>
    <w:p w14:paraId="60CD448C" w14:textId="77777777" w:rsidR="00C36CB8" w:rsidRPr="00C36CB8" w:rsidRDefault="00C36CB8" w:rsidP="005A0C51">
      <w:pPr>
        <w:numPr>
          <w:ilvl w:val="0"/>
          <w:numId w:val="15"/>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الاعتراف المتبادل بالشهادات بين الدول يتطلب مقاييس جودة متقاربة</w:t>
      </w:r>
      <w:r w:rsidRPr="00C36CB8">
        <w:rPr>
          <w:rFonts w:ascii="Traditional Arabic" w:hAnsi="Traditional Arabic" w:cs="Traditional Arabic"/>
          <w:sz w:val="28"/>
          <w:szCs w:val="28"/>
        </w:rPr>
        <w:t>.</w:t>
      </w:r>
    </w:p>
    <w:p w14:paraId="3DCB89AC" w14:textId="77777777" w:rsidR="00C36CB8" w:rsidRPr="00C36CB8" w:rsidRDefault="00C36CB8" w:rsidP="005A0C51">
      <w:pPr>
        <w:numPr>
          <w:ilvl w:val="0"/>
          <w:numId w:val="15"/>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الاختلاف في أنظمة الاعتماد يخلق عراقيل أمام التنقل الأكاديمي للطلبة والأساتذة</w:t>
      </w:r>
      <w:r w:rsidRPr="00C36CB8">
        <w:rPr>
          <w:rFonts w:ascii="Traditional Arabic" w:hAnsi="Traditional Arabic" w:cs="Traditional Arabic"/>
          <w:sz w:val="28"/>
          <w:szCs w:val="28"/>
        </w:rPr>
        <w:t>.</w:t>
      </w:r>
    </w:p>
    <w:p w14:paraId="34AF68FF" w14:textId="4D9FDC0B" w:rsidR="00C36CB8" w:rsidRDefault="00C36CB8" w:rsidP="005A0C51">
      <w:pPr>
        <w:numPr>
          <w:ilvl w:val="0"/>
          <w:numId w:val="15"/>
        </w:num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مثال</w:t>
      </w:r>
      <w:r w:rsidRPr="00C36CB8">
        <w:rPr>
          <w:rFonts w:ascii="Traditional Arabic" w:hAnsi="Traditional Arabic" w:cs="Traditional Arabic"/>
          <w:sz w:val="28"/>
          <w:szCs w:val="28"/>
        </w:rPr>
        <w:t xml:space="preserve">: </w:t>
      </w:r>
      <w:r w:rsidRPr="00C36CB8">
        <w:rPr>
          <w:rFonts w:ascii="Traditional Arabic" w:hAnsi="Traditional Arabic" w:cs="Traditional Arabic"/>
          <w:sz w:val="28"/>
          <w:szCs w:val="28"/>
          <w:rtl/>
        </w:rPr>
        <w:t>شهادة معترف بها في أوروبا قد لا تكون معترفاً بها في دول عربية أو إفريقية</w:t>
      </w:r>
      <w:r w:rsidRPr="00C36CB8">
        <w:rPr>
          <w:rFonts w:ascii="Traditional Arabic" w:hAnsi="Traditional Arabic" w:cs="Traditional Arabic"/>
          <w:sz w:val="28"/>
          <w:szCs w:val="28"/>
        </w:rPr>
        <w:t>.</w:t>
      </w:r>
    </w:p>
    <w:p w14:paraId="561A8A70" w14:textId="5E4925C1" w:rsidR="00AC1030" w:rsidRPr="00AC1030" w:rsidRDefault="00AC1030" w:rsidP="00AC1030">
      <w:pPr>
        <w:bidi/>
        <w:spacing w:after="0" w:line="276" w:lineRule="auto"/>
        <w:jc w:val="both"/>
        <w:rPr>
          <w:rFonts w:ascii="Traditional Arabic" w:hAnsi="Traditional Arabic" w:cs="Traditional Arabic"/>
          <w:b/>
          <w:bCs/>
          <w:sz w:val="28"/>
          <w:szCs w:val="28"/>
          <w:rtl/>
          <w:lang w:bidi="ar-DZ"/>
        </w:rPr>
      </w:pPr>
      <w:r>
        <w:rPr>
          <w:rFonts w:ascii="Traditional Arabic" w:hAnsi="Traditional Arabic" w:cs="Traditional Arabic" w:hint="cs"/>
          <w:b/>
          <w:bCs/>
          <w:sz w:val="28"/>
          <w:szCs w:val="28"/>
          <w:rtl/>
          <w:lang w:bidi="ar-DZ"/>
        </w:rPr>
        <w:t xml:space="preserve">     8.</w:t>
      </w:r>
      <w:r w:rsidR="00C13FD2">
        <w:rPr>
          <w:rFonts w:ascii="Traditional Arabic" w:hAnsi="Traditional Arabic" w:cs="Traditional Arabic" w:hint="cs"/>
          <w:b/>
          <w:bCs/>
          <w:sz w:val="28"/>
          <w:szCs w:val="28"/>
          <w:rtl/>
          <w:lang w:bidi="ar-DZ"/>
        </w:rPr>
        <w:t>8</w:t>
      </w:r>
      <w:r>
        <w:rPr>
          <w:rFonts w:ascii="Traditional Arabic" w:hAnsi="Traditional Arabic" w:cs="Traditional Arabic" w:hint="cs"/>
          <w:b/>
          <w:bCs/>
          <w:sz w:val="28"/>
          <w:szCs w:val="28"/>
          <w:rtl/>
          <w:lang w:bidi="ar-DZ"/>
        </w:rPr>
        <w:t xml:space="preserve">. </w:t>
      </w:r>
      <w:r w:rsidRPr="00AC1030">
        <w:rPr>
          <w:rFonts w:ascii="Traditional Arabic" w:hAnsi="Traditional Arabic" w:cs="Traditional Arabic"/>
          <w:b/>
          <w:bCs/>
          <w:sz w:val="28"/>
          <w:szCs w:val="28"/>
          <w:rtl/>
          <w:lang w:bidi="ar-DZ"/>
        </w:rPr>
        <w:t>قياس الجودة وتقييمها</w:t>
      </w:r>
    </w:p>
    <w:p w14:paraId="533DCC3E" w14:textId="5792DEEC" w:rsidR="00AC1030" w:rsidRPr="00AC1030" w:rsidRDefault="00AC1030" w:rsidP="00AC1030">
      <w:pPr>
        <w:pStyle w:val="Paragraphedeliste"/>
        <w:numPr>
          <w:ilvl w:val="0"/>
          <w:numId w:val="32"/>
        </w:numPr>
        <w:bidi/>
        <w:spacing w:after="0" w:line="276" w:lineRule="auto"/>
        <w:jc w:val="both"/>
        <w:rPr>
          <w:rFonts w:ascii="Traditional Arabic" w:hAnsi="Traditional Arabic" w:cs="Traditional Arabic"/>
          <w:sz w:val="28"/>
          <w:szCs w:val="28"/>
          <w:rtl/>
          <w:lang w:bidi="ar-DZ"/>
        </w:rPr>
      </w:pPr>
      <w:r w:rsidRPr="00AC1030">
        <w:rPr>
          <w:rFonts w:ascii="Traditional Arabic" w:hAnsi="Traditional Arabic" w:cs="Traditional Arabic"/>
          <w:sz w:val="28"/>
          <w:szCs w:val="28"/>
          <w:rtl/>
          <w:lang w:bidi="ar-DZ"/>
        </w:rPr>
        <w:t>تحديد مؤشرات موثوقة لقياس جودة التعليم والبحث والخدمات المقدمة للطلبة</w:t>
      </w:r>
      <w:r w:rsidRPr="00AC1030">
        <w:rPr>
          <w:rFonts w:ascii="Traditional Arabic" w:hAnsi="Traditional Arabic" w:cs="Traditional Arabic"/>
          <w:sz w:val="28"/>
          <w:szCs w:val="28"/>
          <w:lang w:bidi="ar-DZ"/>
        </w:rPr>
        <w:t>.</w:t>
      </w:r>
    </w:p>
    <w:p w14:paraId="04D15366" w14:textId="5BF44E9B" w:rsidR="00AC1030" w:rsidRPr="00AC1030" w:rsidRDefault="00AC1030" w:rsidP="00AC1030">
      <w:pPr>
        <w:pStyle w:val="Paragraphedeliste"/>
        <w:bidi/>
        <w:spacing w:after="0" w:line="276" w:lineRule="auto"/>
        <w:jc w:val="both"/>
        <w:rPr>
          <w:rFonts w:ascii="Traditional Arabic" w:hAnsi="Traditional Arabic" w:cs="Traditional Arabic"/>
          <w:sz w:val="28"/>
          <w:szCs w:val="28"/>
          <w:rtl/>
          <w:lang w:bidi="ar-DZ"/>
        </w:rPr>
      </w:pPr>
      <w:r w:rsidRPr="00AC1030">
        <w:rPr>
          <w:rFonts w:ascii="Traditional Arabic" w:hAnsi="Traditional Arabic" w:cs="Traditional Arabic"/>
          <w:b/>
          <w:bCs/>
          <w:sz w:val="28"/>
          <w:szCs w:val="28"/>
          <w:rtl/>
          <w:lang w:bidi="ar-DZ"/>
        </w:rPr>
        <w:t>مثال</w:t>
      </w:r>
      <w:r w:rsidRPr="00AC1030">
        <w:rPr>
          <w:rFonts w:ascii="Traditional Arabic" w:hAnsi="Traditional Arabic" w:cs="Traditional Arabic"/>
          <w:sz w:val="28"/>
          <w:szCs w:val="28"/>
          <w:rtl/>
          <w:lang w:bidi="ar-DZ"/>
        </w:rPr>
        <w:t>: التصنيفات الدولية</w:t>
      </w:r>
      <w:r w:rsidRPr="00AC1030">
        <w:rPr>
          <w:rFonts w:ascii="Traditional Arabic" w:hAnsi="Traditional Arabic" w:cs="Traditional Arabic"/>
          <w:sz w:val="28"/>
          <w:szCs w:val="28"/>
          <w:lang w:bidi="ar-DZ"/>
        </w:rPr>
        <w:t xml:space="preserve"> </w:t>
      </w:r>
      <w:r>
        <w:rPr>
          <w:rFonts w:ascii="Traditional Arabic" w:hAnsi="Traditional Arabic" w:cs="Traditional Arabic" w:hint="cs"/>
          <w:sz w:val="28"/>
          <w:szCs w:val="28"/>
          <w:rtl/>
          <w:lang w:bidi="ar-DZ"/>
        </w:rPr>
        <w:t>(</w:t>
      </w:r>
      <w:r w:rsidRPr="00AC1030">
        <w:rPr>
          <w:rFonts w:ascii="Traditional Arabic" w:hAnsi="Traditional Arabic" w:cs="Traditional Arabic"/>
          <w:sz w:val="28"/>
          <w:szCs w:val="28"/>
          <w:rtl/>
          <w:lang w:bidi="ar-DZ"/>
        </w:rPr>
        <w:t>شنغهاي</w:t>
      </w:r>
      <w:r w:rsidR="00C13FD2">
        <w:rPr>
          <w:rStyle w:val="Appelnotedebasdep"/>
          <w:rFonts w:ascii="Traditional Arabic" w:hAnsi="Traditional Arabic" w:cs="Traditional Arabic"/>
          <w:sz w:val="28"/>
          <w:szCs w:val="28"/>
          <w:rtl/>
          <w:lang w:bidi="ar-DZ"/>
        </w:rPr>
        <w:footnoteReference w:id="2"/>
      </w:r>
      <w:r w:rsidRPr="00AC1030">
        <w:rPr>
          <w:rFonts w:ascii="Traditional Arabic" w:hAnsi="Traditional Arabic" w:cs="Traditional Arabic"/>
          <w:sz w:val="28"/>
          <w:szCs w:val="28"/>
          <w:rtl/>
          <w:lang w:bidi="ar-DZ"/>
        </w:rPr>
        <w:t xml:space="preserve">، </w:t>
      </w:r>
      <w:r w:rsidR="00A66DE9">
        <w:rPr>
          <w:rStyle w:val="Appelnotedebasdep"/>
          <w:rFonts w:ascii="Traditional Arabic" w:hAnsi="Traditional Arabic" w:cs="Traditional Arabic"/>
          <w:sz w:val="28"/>
          <w:szCs w:val="28"/>
          <w:rtl/>
          <w:lang w:bidi="ar-DZ"/>
        </w:rPr>
        <w:footnoteReference w:id="3"/>
      </w:r>
      <w:r w:rsidRPr="00AC1030">
        <w:rPr>
          <w:rFonts w:ascii="Traditional Arabic" w:hAnsi="Traditional Arabic" w:cs="Traditional Arabic"/>
          <w:sz w:val="28"/>
          <w:szCs w:val="28"/>
          <w:lang w:bidi="ar-DZ"/>
        </w:rPr>
        <w:t>QS</w:t>
      </w:r>
      <w:r>
        <w:rPr>
          <w:rFonts w:ascii="Traditional Arabic" w:hAnsi="Traditional Arabic" w:cs="Traditional Arabic" w:hint="cs"/>
          <w:sz w:val="28"/>
          <w:szCs w:val="28"/>
          <w:rtl/>
          <w:lang w:bidi="ar-DZ"/>
        </w:rPr>
        <w:t>)</w:t>
      </w:r>
      <w:r w:rsidRPr="00AC1030">
        <w:rPr>
          <w:rFonts w:ascii="Traditional Arabic" w:hAnsi="Traditional Arabic" w:cs="Traditional Arabic"/>
          <w:sz w:val="28"/>
          <w:szCs w:val="28"/>
          <w:lang w:bidi="ar-DZ"/>
        </w:rPr>
        <w:t xml:space="preserve"> </w:t>
      </w:r>
      <w:r w:rsidRPr="00AC1030">
        <w:rPr>
          <w:rFonts w:ascii="Traditional Arabic" w:hAnsi="Traditional Arabic" w:cs="Traditional Arabic"/>
          <w:sz w:val="28"/>
          <w:szCs w:val="28"/>
          <w:rtl/>
          <w:lang w:bidi="ar-DZ"/>
        </w:rPr>
        <w:t>ترتكز أساساً على البحث العلمي، مما يضعف من مكانة الجامعات التي تركز على جودة التدريس</w:t>
      </w:r>
      <w:r w:rsidRPr="00AC1030">
        <w:rPr>
          <w:rFonts w:ascii="Traditional Arabic" w:hAnsi="Traditional Arabic" w:cs="Traditional Arabic"/>
          <w:sz w:val="28"/>
          <w:szCs w:val="28"/>
          <w:lang w:bidi="ar-DZ"/>
        </w:rPr>
        <w:t>.</w:t>
      </w:r>
    </w:p>
    <w:p w14:paraId="7C518070" w14:textId="518B8718" w:rsidR="00AC1030" w:rsidRPr="00007F40" w:rsidRDefault="00AC1030" w:rsidP="00AC1030">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b/>
          <w:bCs/>
          <w:sz w:val="28"/>
          <w:szCs w:val="28"/>
          <w:rtl/>
          <w:lang w:bidi="ar-DZ"/>
        </w:rPr>
        <w:t xml:space="preserve">      9.</w:t>
      </w:r>
      <w:r w:rsidR="00C13FD2">
        <w:rPr>
          <w:rFonts w:ascii="Traditional Arabic" w:hAnsi="Traditional Arabic" w:cs="Traditional Arabic" w:hint="cs"/>
          <w:b/>
          <w:bCs/>
          <w:sz w:val="28"/>
          <w:szCs w:val="28"/>
          <w:rtl/>
          <w:lang w:bidi="ar-DZ"/>
        </w:rPr>
        <w:t>8</w:t>
      </w:r>
      <w:r>
        <w:rPr>
          <w:rFonts w:ascii="Traditional Arabic" w:hAnsi="Traditional Arabic" w:cs="Traditional Arabic" w:hint="cs"/>
          <w:b/>
          <w:bCs/>
          <w:sz w:val="28"/>
          <w:szCs w:val="28"/>
          <w:rtl/>
          <w:lang w:bidi="ar-DZ"/>
        </w:rPr>
        <w:t xml:space="preserve">. </w:t>
      </w:r>
      <w:r w:rsidRPr="00AC1030">
        <w:rPr>
          <w:rFonts w:ascii="Traditional Arabic" w:hAnsi="Traditional Arabic" w:cs="Traditional Arabic"/>
          <w:b/>
          <w:bCs/>
          <w:sz w:val="28"/>
          <w:szCs w:val="28"/>
          <w:rtl/>
          <w:lang w:bidi="ar-DZ"/>
        </w:rPr>
        <w:t>التكيّف مع التطورات التكنولوجية والبيداغوجية</w:t>
      </w:r>
    </w:p>
    <w:p w14:paraId="5DB9431E" w14:textId="6213020C" w:rsidR="00AC1030" w:rsidRPr="00AC1030" w:rsidRDefault="00AC1030" w:rsidP="00AC1030">
      <w:pPr>
        <w:pStyle w:val="Paragraphedeliste"/>
        <w:numPr>
          <w:ilvl w:val="0"/>
          <w:numId w:val="32"/>
        </w:numPr>
        <w:bidi/>
        <w:spacing w:after="0" w:line="276" w:lineRule="auto"/>
        <w:jc w:val="both"/>
        <w:rPr>
          <w:rFonts w:ascii="Traditional Arabic" w:hAnsi="Traditional Arabic" w:cs="Traditional Arabic"/>
          <w:sz w:val="28"/>
          <w:szCs w:val="28"/>
          <w:rtl/>
          <w:lang w:bidi="ar-DZ"/>
        </w:rPr>
      </w:pPr>
      <w:r w:rsidRPr="00AC1030">
        <w:rPr>
          <w:rFonts w:ascii="Traditional Arabic" w:hAnsi="Traditional Arabic" w:cs="Traditional Arabic"/>
          <w:sz w:val="28"/>
          <w:szCs w:val="28"/>
          <w:rtl/>
          <w:lang w:bidi="ar-DZ"/>
        </w:rPr>
        <w:t>إدماج الأدوات الرقمية، التعليم عن بُعد، والمناهج التربوية الحديثة في أنظمة الجودة</w:t>
      </w:r>
      <w:r w:rsidRPr="00AC1030">
        <w:rPr>
          <w:rFonts w:ascii="Traditional Arabic" w:hAnsi="Traditional Arabic" w:cs="Traditional Arabic"/>
          <w:sz w:val="28"/>
          <w:szCs w:val="28"/>
          <w:lang w:bidi="ar-DZ"/>
        </w:rPr>
        <w:t>.</w:t>
      </w:r>
    </w:p>
    <w:p w14:paraId="042101BB" w14:textId="2ECFA59E" w:rsidR="00AC1030" w:rsidRPr="00C36CB8" w:rsidRDefault="003639EB" w:rsidP="00AC1030">
      <w:pPr>
        <w:bidi/>
        <w:spacing w:after="0" w:line="276" w:lineRule="auto"/>
        <w:ind w:left="360"/>
        <w:jc w:val="both"/>
        <w:rPr>
          <w:rFonts w:ascii="Traditional Arabic" w:hAnsi="Traditional Arabic" w:cs="Traditional Arabic"/>
          <w:b/>
          <w:bCs/>
          <w:sz w:val="28"/>
          <w:szCs w:val="28"/>
          <w:lang w:bidi="ar-DZ"/>
        </w:rPr>
      </w:pPr>
      <w:r>
        <w:rPr>
          <w:rFonts w:ascii="Traditional Arabic" w:hAnsi="Traditional Arabic" w:cs="Traditional Arabic" w:hint="cs"/>
          <w:b/>
          <w:bCs/>
          <w:sz w:val="28"/>
          <w:szCs w:val="28"/>
          <w:rtl/>
          <w:lang w:bidi="ar-DZ"/>
        </w:rPr>
        <w:t xml:space="preserve">     </w:t>
      </w:r>
      <w:r w:rsidR="00AC1030" w:rsidRPr="00AC1030">
        <w:rPr>
          <w:rFonts w:ascii="Traditional Arabic" w:hAnsi="Traditional Arabic" w:cs="Traditional Arabic"/>
          <w:b/>
          <w:bCs/>
          <w:sz w:val="28"/>
          <w:szCs w:val="28"/>
          <w:rtl/>
          <w:lang w:bidi="ar-DZ"/>
        </w:rPr>
        <w:t>مثال:</w:t>
      </w:r>
      <w:r w:rsidR="00AC1030" w:rsidRPr="00007F40">
        <w:rPr>
          <w:rFonts w:ascii="Traditional Arabic" w:hAnsi="Traditional Arabic" w:cs="Traditional Arabic"/>
          <w:sz w:val="28"/>
          <w:szCs w:val="28"/>
          <w:rtl/>
          <w:lang w:bidi="ar-DZ"/>
        </w:rPr>
        <w:t xml:space="preserve"> خلال جائحة كوفيد-19، افتقرت العديد من الجامعات إلى معايير واضحة لتقييم جودة الدروس عبر الإنترنت</w:t>
      </w:r>
    </w:p>
    <w:p w14:paraId="4062AB4F" w14:textId="237C05E8" w:rsidR="00AC1030" w:rsidRPr="00AC1030" w:rsidRDefault="00AC1030" w:rsidP="00AC1030">
      <w:pPr>
        <w:bidi/>
        <w:spacing w:after="0" w:line="276" w:lineRule="auto"/>
        <w:jc w:val="both"/>
        <w:rPr>
          <w:rFonts w:ascii="Traditional Arabic" w:hAnsi="Traditional Arabic" w:cs="Traditional Arabic"/>
          <w:b/>
          <w:bCs/>
          <w:sz w:val="28"/>
          <w:szCs w:val="28"/>
          <w:rtl/>
          <w:lang w:bidi="ar-DZ"/>
        </w:rPr>
      </w:pPr>
      <w:bookmarkStart w:id="1" w:name="_Hlk208004737"/>
      <w:r>
        <w:rPr>
          <w:rFonts w:ascii="Traditional Arabic" w:hAnsi="Traditional Arabic" w:cs="Traditional Arabic" w:hint="cs"/>
          <w:sz w:val="28"/>
          <w:szCs w:val="28"/>
          <w:rtl/>
          <w:lang w:bidi="ar-DZ"/>
        </w:rPr>
        <w:t xml:space="preserve">     </w:t>
      </w:r>
      <w:r w:rsidRPr="00AC1030">
        <w:rPr>
          <w:rFonts w:ascii="Traditional Arabic" w:hAnsi="Traditional Arabic" w:cs="Traditional Arabic" w:hint="cs"/>
          <w:b/>
          <w:bCs/>
          <w:sz w:val="28"/>
          <w:szCs w:val="28"/>
          <w:rtl/>
          <w:lang w:bidi="ar-DZ"/>
        </w:rPr>
        <w:t xml:space="preserve"> 10.</w:t>
      </w:r>
      <w:r w:rsidR="00C13FD2">
        <w:rPr>
          <w:rFonts w:ascii="Traditional Arabic" w:hAnsi="Traditional Arabic" w:cs="Traditional Arabic" w:hint="cs"/>
          <w:b/>
          <w:bCs/>
          <w:sz w:val="28"/>
          <w:szCs w:val="28"/>
          <w:rtl/>
          <w:lang w:bidi="ar-DZ"/>
        </w:rPr>
        <w:t>8</w:t>
      </w:r>
      <w:r w:rsidRPr="00AC1030">
        <w:rPr>
          <w:rFonts w:ascii="Traditional Arabic" w:hAnsi="Traditional Arabic" w:cs="Traditional Arabic" w:hint="cs"/>
          <w:b/>
          <w:bCs/>
          <w:sz w:val="28"/>
          <w:szCs w:val="28"/>
          <w:rtl/>
          <w:lang w:bidi="ar-DZ"/>
        </w:rPr>
        <w:t xml:space="preserve">. </w:t>
      </w:r>
      <w:r w:rsidRPr="00AC1030">
        <w:rPr>
          <w:rFonts w:ascii="Traditional Arabic" w:hAnsi="Traditional Arabic" w:cs="Traditional Arabic"/>
          <w:b/>
          <w:bCs/>
          <w:sz w:val="28"/>
          <w:szCs w:val="28"/>
          <w:rtl/>
          <w:lang w:bidi="ar-DZ"/>
        </w:rPr>
        <w:t>التوحيد مقابل تنوّع المؤسسات</w:t>
      </w:r>
    </w:p>
    <w:p w14:paraId="2452C8DF" w14:textId="0AE98441" w:rsidR="00AC1030" w:rsidRPr="00AB6A96" w:rsidRDefault="00AC1030" w:rsidP="00AB6A96">
      <w:pPr>
        <w:pStyle w:val="Paragraphedeliste"/>
        <w:numPr>
          <w:ilvl w:val="0"/>
          <w:numId w:val="32"/>
        </w:numPr>
        <w:bidi/>
        <w:spacing w:after="0" w:line="276" w:lineRule="auto"/>
        <w:jc w:val="both"/>
        <w:rPr>
          <w:rFonts w:ascii="Traditional Arabic" w:hAnsi="Traditional Arabic" w:cs="Traditional Arabic"/>
          <w:sz w:val="28"/>
          <w:szCs w:val="28"/>
          <w:rtl/>
          <w:lang w:bidi="ar-DZ"/>
        </w:rPr>
      </w:pPr>
      <w:r w:rsidRPr="00AB6A96">
        <w:rPr>
          <w:rFonts w:ascii="Traditional Arabic" w:hAnsi="Traditional Arabic" w:cs="Traditional Arabic"/>
          <w:sz w:val="28"/>
          <w:szCs w:val="28"/>
          <w:rtl/>
          <w:lang w:bidi="ar-DZ"/>
        </w:rPr>
        <w:t>إيجاد توازن بين تطبيق معايير جودة موحّدة والحفاظ على خصوصيات كل جامعة</w:t>
      </w:r>
      <w:r w:rsidRPr="00AB6A96">
        <w:rPr>
          <w:rFonts w:ascii="Traditional Arabic" w:hAnsi="Traditional Arabic" w:cs="Traditional Arabic"/>
          <w:sz w:val="28"/>
          <w:szCs w:val="28"/>
          <w:lang w:bidi="ar-DZ"/>
        </w:rPr>
        <w:t>.</w:t>
      </w:r>
    </w:p>
    <w:p w14:paraId="16F0DE51" w14:textId="24B2DEBD" w:rsidR="00AC1030" w:rsidRPr="003639EB" w:rsidRDefault="00AC1030" w:rsidP="003639EB">
      <w:pPr>
        <w:pStyle w:val="Paragraphedeliste"/>
        <w:bidi/>
        <w:spacing w:after="0" w:line="276" w:lineRule="auto"/>
        <w:jc w:val="both"/>
        <w:rPr>
          <w:rFonts w:ascii="Traditional Arabic" w:hAnsi="Traditional Arabic" w:cs="Traditional Arabic"/>
          <w:sz w:val="28"/>
          <w:szCs w:val="28"/>
          <w:rtl/>
          <w:lang w:bidi="ar-DZ"/>
        </w:rPr>
      </w:pPr>
      <w:r w:rsidRPr="003639EB">
        <w:rPr>
          <w:rFonts w:ascii="Traditional Arabic" w:hAnsi="Traditional Arabic" w:cs="Traditional Arabic"/>
          <w:b/>
          <w:bCs/>
          <w:sz w:val="28"/>
          <w:szCs w:val="28"/>
          <w:rtl/>
          <w:lang w:bidi="ar-DZ"/>
        </w:rPr>
        <w:t>مثال:</w:t>
      </w:r>
      <w:r w:rsidRPr="003639EB">
        <w:rPr>
          <w:rFonts w:ascii="Traditional Arabic" w:hAnsi="Traditional Arabic" w:cs="Traditional Arabic"/>
          <w:sz w:val="28"/>
          <w:szCs w:val="28"/>
          <w:rtl/>
          <w:lang w:bidi="ar-DZ"/>
        </w:rPr>
        <w:t xml:space="preserve"> عملية بولونيا</w:t>
      </w:r>
      <w:r w:rsidR="007C3241">
        <w:rPr>
          <w:rStyle w:val="Appelnotedebasdep"/>
          <w:rFonts w:ascii="Traditional Arabic" w:hAnsi="Traditional Arabic" w:cs="Traditional Arabic"/>
          <w:sz w:val="28"/>
          <w:szCs w:val="28"/>
          <w:rtl/>
          <w:lang w:bidi="ar-DZ"/>
        </w:rPr>
        <w:footnoteReference w:id="4"/>
      </w:r>
      <w:r w:rsidRPr="003639EB">
        <w:rPr>
          <w:rFonts w:ascii="Traditional Arabic" w:hAnsi="Traditional Arabic" w:cs="Traditional Arabic"/>
          <w:sz w:val="28"/>
          <w:szCs w:val="28"/>
          <w:rtl/>
          <w:lang w:bidi="ar-DZ"/>
        </w:rPr>
        <w:t xml:space="preserve"> في أوروبا وضعت إطاراً موحّ</w:t>
      </w:r>
      <w:r w:rsidR="003639EB" w:rsidRPr="003639EB">
        <w:rPr>
          <w:rFonts w:ascii="Traditional Arabic" w:hAnsi="Traditional Arabic" w:cs="Traditional Arabic" w:hint="cs"/>
          <w:sz w:val="28"/>
          <w:szCs w:val="28"/>
          <w:rtl/>
          <w:lang w:bidi="ar-DZ"/>
        </w:rPr>
        <w:t>دا (</w:t>
      </w:r>
      <w:r w:rsidRPr="003639EB">
        <w:rPr>
          <w:rFonts w:ascii="Traditional Arabic" w:hAnsi="Traditional Arabic" w:cs="Traditional Arabic"/>
          <w:sz w:val="28"/>
          <w:szCs w:val="28"/>
          <w:lang w:bidi="ar-DZ"/>
        </w:rPr>
        <w:t xml:space="preserve"> </w:t>
      </w:r>
      <w:r w:rsidR="006F73DD">
        <w:rPr>
          <w:rStyle w:val="Appelnotedebasdep"/>
          <w:rFonts w:ascii="Traditional Arabic" w:hAnsi="Traditional Arabic" w:cs="Traditional Arabic"/>
          <w:sz w:val="28"/>
          <w:szCs w:val="28"/>
          <w:lang w:bidi="ar-DZ"/>
        </w:rPr>
        <w:footnoteReference w:id="5"/>
      </w:r>
      <w:r w:rsidRPr="003639EB">
        <w:rPr>
          <w:rFonts w:ascii="Traditional Arabic" w:hAnsi="Traditional Arabic" w:cs="Traditional Arabic"/>
          <w:sz w:val="28"/>
          <w:szCs w:val="28"/>
          <w:lang w:bidi="ar-DZ"/>
        </w:rPr>
        <w:t>ECTS</w:t>
      </w:r>
      <w:r w:rsidRPr="003639EB">
        <w:rPr>
          <w:rFonts w:ascii="Traditional Arabic" w:hAnsi="Traditional Arabic" w:cs="Traditional Arabic"/>
          <w:sz w:val="28"/>
          <w:szCs w:val="28"/>
          <w:rtl/>
          <w:lang w:bidi="ar-DZ"/>
        </w:rPr>
        <w:t xml:space="preserve">، </w:t>
      </w:r>
      <w:r w:rsidRPr="003639EB">
        <w:rPr>
          <w:rFonts w:ascii="Traditional Arabic" w:hAnsi="Traditional Arabic" w:cs="Traditional Arabic"/>
          <w:sz w:val="28"/>
          <w:szCs w:val="28"/>
          <w:lang w:bidi="ar-DZ"/>
        </w:rPr>
        <w:t>LMD</w:t>
      </w:r>
      <w:r w:rsidRPr="003639EB">
        <w:rPr>
          <w:rFonts w:ascii="Traditional Arabic" w:hAnsi="Traditional Arabic" w:cs="Traditional Arabic" w:hint="cs"/>
          <w:sz w:val="28"/>
          <w:szCs w:val="28"/>
          <w:rtl/>
          <w:lang w:bidi="ar-DZ"/>
        </w:rPr>
        <w:t>)</w:t>
      </w:r>
      <w:r w:rsidRPr="003639EB">
        <w:rPr>
          <w:rFonts w:ascii="Traditional Arabic" w:hAnsi="Traditional Arabic" w:cs="Traditional Arabic"/>
          <w:sz w:val="28"/>
          <w:szCs w:val="28"/>
          <w:rtl/>
          <w:lang w:bidi="ar-DZ"/>
        </w:rPr>
        <w:t xml:space="preserve"> غير أن بعض الجامعات ترى أن ذلك يحدّ من استقلاليتها البيداغوجية</w:t>
      </w:r>
      <w:r w:rsidRPr="003639EB">
        <w:rPr>
          <w:rFonts w:ascii="Traditional Arabic" w:hAnsi="Traditional Arabic" w:cs="Traditional Arabic"/>
          <w:sz w:val="28"/>
          <w:szCs w:val="28"/>
          <w:lang w:bidi="ar-DZ"/>
        </w:rPr>
        <w:t>.</w:t>
      </w:r>
    </w:p>
    <w:p w14:paraId="7A36814A" w14:textId="325BDB86" w:rsidR="00AB6A96" w:rsidRPr="00007F40" w:rsidRDefault="00AB6A96" w:rsidP="00AB6A96">
      <w:pPr>
        <w:bidi/>
        <w:spacing w:after="0" w:line="276" w:lineRule="auto"/>
        <w:jc w:val="both"/>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   </w:t>
      </w:r>
      <w:r w:rsidRPr="00AB6A96">
        <w:rPr>
          <w:rFonts w:ascii="Traditional Arabic" w:hAnsi="Traditional Arabic" w:cs="Traditional Arabic" w:hint="cs"/>
          <w:b/>
          <w:bCs/>
          <w:sz w:val="28"/>
          <w:szCs w:val="28"/>
          <w:rtl/>
          <w:lang w:bidi="ar-DZ"/>
        </w:rPr>
        <w:t xml:space="preserve"> 11.</w:t>
      </w:r>
      <w:r w:rsidR="00C13FD2">
        <w:rPr>
          <w:rFonts w:ascii="Traditional Arabic" w:hAnsi="Traditional Arabic" w:cs="Traditional Arabic" w:hint="cs"/>
          <w:b/>
          <w:bCs/>
          <w:sz w:val="28"/>
          <w:szCs w:val="28"/>
          <w:rtl/>
          <w:lang w:bidi="ar-DZ"/>
        </w:rPr>
        <w:t>8</w:t>
      </w:r>
      <w:r w:rsidRPr="00AB6A96">
        <w:rPr>
          <w:rFonts w:ascii="Traditional Arabic" w:hAnsi="Traditional Arabic" w:cs="Traditional Arabic" w:hint="cs"/>
          <w:b/>
          <w:bCs/>
          <w:sz w:val="28"/>
          <w:szCs w:val="28"/>
          <w:rtl/>
          <w:lang w:bidi="ar-DZ"/>
        </w:rPr>
        <w:t>.</w:t>
      </w:r>
      <w:r>
        <w:rPr>
          <w:rFonts w:ascii="Traditional Arabic" w:hAnsi="Traditional Arabic" w:cs="Traditional Arabic" w:hint="cs"/>
          <w:sz w:val="28"/>
          <w:szCs w:val="28"/>
          <w:rtl/>
          <w:lang w:bidi="ar-DZ"/>
        </w:rPr>
        <w:t xml:space="preserve">  </w:t>
      </w:r>
      <w:r w:rsidRPr="00C13FD2">
        <w:rPr>
          <w:rFonts w:ascii="Traditional Arabic" w:hAnsi="Traditional Arabic" w:cs="Traditional Arabic"/>
          <w:b/>
          <w:bCs/>
          <w:sz w:val="28"/>
          <w:szCs w:val="28"/>
          <w:rtl/>
          <w:lang w:bidi="ar-DZ"/>
        </w:rPr>
        <w:t>التوازن بين الرقابة الخارجية والاستقلالية الأكاديمية</w:t>
      </w:r>
    </w:p>
    <w:p w14:paraId="180AFA88" w14:textId="7805A943" w:rsidR="00AB6A96" w:rsidRPr="00AB6A96" w:rsidRDefault="00AB6A96" w:rsidP="00AB6A96">
      <w:pPr>
        <w:pStyle w:val="Paragraphedeliste"/>
        <w:numPr>
          <w:ilvl w:val="0"/>
          <w:numId w:val="32"/>
        </w:numPr>
        <w:bidi/>
        <w:spacing w:after="0" w:line="276" w:lineRule="auto"/>
        <w:jc w:val="both"/>
        <w:rPr>
          <w:rFonts w:ascii="Traditional Arabic" w:hAnsi="Traditional Arabic" w:cs="Traditional Arabic"/>
          <w:sz w:val="28"/>
          <w:szCs w:val="28"/>
          <w:rtl/>
          <w:lang w:bidi="ar-DZ"/>
        </w:rPr>
      </w:pPr>
      <w:r w:rsidRPr="00AB6A96">
        <w:rPr>
          <w:rFonts w:ascii="Traditional Arabic" w:hAnsi="Traditional Arabic" w:cs="Traditional Arabic"/>
          <w:sz w:val="28"/>
          <w:szCs w:val="28"/>
          <w:rtl/>
          <w:lang w:bidi="ar-DZ"/>
        </w:rPr>
        <w:t>ضمان تقييم خارجي موثوق من دون المساس بحرية الجامعات الأكاديمية</w:t>
      </w:r>
      <w:r w:rsidRPr="00AB6A96">
        <w:rPr>
          <w:rFonts w:ascii="Traditional Arabic" w:hAnsi="Traditional Arabic" w:cs="Traditional Arabic"/>
          <w:sz w:val="28"/>
          <w:szCs w:val="28"/>
          <w:lang w:bidi="ar-DZ"/>
        </w:rPr>
        <w:t>.</w:t>
      </w:r>
    </w:p>
    <w:p w14:paraId="0A496335" w14:textId="32D7B62E" w:rsidR="00AC1030" w:rsidRPr="003639EB" w:rsidRDefault="00AB6A96" w:rsidP="003639EB">
      <w:pPr>
        <w:pStyle w:val="Paragraphedeliste"/>
        <w:bidi/>
        <w:spacing w:after="0" w:line="276" w:lineRule="auto"/>
        <w:jc w:val="both"/>
        <w:rPr>
          <w:rFonts w:ascii="Traditional Arabic" w:hAnsi="Traditional Arabic" w:cs="Traditional Arabic"/>
          <w:sz w:val="28"/>
          <w:szCs w:val="28"/>
          <w:rtl/>
          <w:lang w:bidi="ar-DZ"/>
        </w:rPr>
      </w:pPr>
      <w:r w:rsidRPr="003639EB">
        <w:rPr>
          <w:rFonts w:ascii="Traditional Arabic" w:hAnsi="Traditional Arabic" w:cs="Traditional Arabic"/>
          <w:b/>
          <w:bCs/>
          <w:sz w:val="28"/>
          <w:szCs w:val="28"/>
          <w:rtl/>
          <w:lang w:bidi="ar-DZ"/>
        </w:rPr>
        <w:lastRenderedPageBreak/>
        <w:t>مثال:</w:t>
      </w:r>
      <w:r w:rsidRPr="003639EB">
        <w:rPr>
          <w:rFonts w:ascii="Traditional Arabic" w:hAnsi="Traditional Arabic" w:cs="Traditional Arabic"/>
          <w:sz w:val="28"/>
          <w:szCs w:val="28"/>
          <w:rtl/>
          <w:lang w:bidi="ar-DZ"/>
        </w:rPr>
        <w:t xml:space="preserve"> في المملكة المتحدة، تفرض وكالة</w:t>
      </w:r>
      <w:r w:rsidRPr="003639EB">
        <w:rPr>
          <w:rFonts w:ascii="Traditional Arabic" w:hAnsi="Traditional Arabic" w:cs="Traditional Arabic"/>
          <w:sz w:val="28"/>
          <w:szCs w:val="28"/>
          <w:lang w:bidi="ar-DZ"/>
        </w:rPr>
        <w:t xml:space="preserve"> </w:t>
      </w:r>
      <w:r w:rsidR="000C68C9">
        <w:rPr>
          <w:rStyle w:val="Appelnotedebasdep"/>
          <w:rFonts w:ascii="Traditional Arabic" w:hAnsi="Traditional Arabic" w:cs="Traditional Arabic"/>
          <w:sz w:val="28"/>
          <w:szCs w:val="28"/>
          <w:lang w:bidi="ar-DZ"/>
        </w:rPr>
        <w:footnoteReference w:id="6"/>
      </w:r>
      <w:r w:rsidRPr="003639EB">
        <w:rPr>
          <w:rFonts w:ascii="Traditional Arabic" w:hAnsi="Traditional Arabic" w:cs="Traditional Arabic"/>
          <w:sz w:val="28"/>
          <w:szCs w:val="28"/>
          <w:lang w:bidi="ar-DZ"/>
        </w:rPr>
        <w:t xml:space="preserve">QAA </w:t>
      </w:r>
      <w:r w:rsidRPr="003639EB">
        <w:rPr>
          <w:rFonts w:ascii="Traditional Arabic" w:hAnsi="Traditional Arabic" w:cs="Traditional Arabic"/>
          <w:sz w:val="28"/>
          <w:szCs w:val="28"/>
          <w:rtl/>
          <w:lang w:bidi="ar-DZ"/>
        </w:rPr>
        <w:t>معايير صارمة، وهو ما يثير أحياناً انتقادات حول البيروقراطية المفرطة</w:t>
      </w:r>
      <w:r w:rsidRPr="003639EB">
        <w:rPr>
          <w:rFonts w:ascii="Traditional Arabic" w:hAnsi="Traditional Arabic" w:cs="Traditional Arabic"/>
          <w:sz w:val="28"/>
          <w:szCs w:val="28"/>
          <w:lang w:bidi="ar-DZ"/>
        </w:rPr>
        <w:t>.</w:t>
      </w:r>
    </w:p>
    <w:p w14:paraId="485BD1BB" w14:textId="0DDD9FD5" w:rsidR="00C36CB8" w:rsidRPr="00C36CB8" w:rsidRDefault="00C36CB8" w:rsidP="00C13FD2">
      <w:pPr>
        <w:bidi/>
        <w:spacing w:after="0" w:line="276" w:lineRule="auto"/>
        <w:jc w:val="both"/>
        <w:rPr>
          <w:rFonts w:ascii="Traditional Arabic" w:hAnsi="Traditional Arabic" w:cs="Traditional Arabic"/>
          <w:sz w:val="28"/>
          <w:szCs w:val="28"/>
        </w:rPr>
      </w:pPr>
      <w:r w:rsidRPr="00C36CB8">
        <w:rPr>
          <w:rFonts w:ascii="Traditional Arabic" w:hAnsi="Traditional Arabic" w:cs="Traditional Arabic"/>
          <w:sz w:val="28"/>
          <w:szCs w:val="28"/>
          <w:rtl/>
        </w:rPr>
        <w:t>إنّ تطبيق أنظمة ضمان الجودة في التعليم العالي يواجه تحديات متعددة (مؤسسية، مالية، ثقافية، بيداغوجية، بحثية، تقنية ودولية). والتغلب عليها يتطلب إرادة سياسية قوية، تمويل كافٍ، بناء قدرات بشرية، وترسيخ ثقافة الجودة كقيمة مؤسسية دائمة</w:t>
      </w:r>
      <w:r w:rsidRPr="00C36CB8">
        <w:rPr>
          <w:rFonts w:ascii="Traditional Arabic" w:hAnsi="Traditional Arabic" w:cs="Traditional Arabic"/>
          <w:sz w:val="28"/>
          <w:szCs w:val="28"/>
        </w:rPr>
        <w:t>.</w:t>
      </w:r>
    </w:p>
    <w:bookmarkEnd w:id="1"/>
    <w:p w14:paraId="555005A5" w14:textId="77777777" w:rsidR="00C36CB8" w:rsidRDefault="00C36CB8" w:rsidP="005A0C51">
      <w:pPr>
        <w:spacing w:after="0" w:line="276" w:lineRule="auto"/>
        <w:rPr>
          <w:rFonts w:ascii="Traditional Arabic" w:hAnsi="Traditional Arabic" w:cs="Traditional Arabic"/>
          <w:sz w:val="28"/>
          <w:szCs w:val="28"/>
          <w:rtl/>
        </w:rPr>
      </w:pPr>
    </w:p>
    <w:p w14:paraId="07243E45" w14:textId="4F736A26" w:rsidR="001668BD" w:rsidRDefault="001668BD" w:rsidP="001668BD">
      <w:pPr>
        <w:bidi/>
        <w:spacing w:after="0" w:line="276" w:lineRule="auto"/>
        <w:rPr>
          <w:rFonts w:ascii="Traditional Arabic" w:hAnsi="Traditional Arabic" w:cs="Traditional Arabic"/>
          <w:b/>
          <w:bCs/>
          <w:sz w:val="28"/>
          <w:szCs w:val="28"/>
          <w:rtl/>
        </w:rPr>
      </w:pPr>
      <w:r w:rsidRPr="001668BD">
        <w:rPr>
          <w:rFonts w:ascii="Traditional Arabic" w:hAnsi="Traditional Arabic" w:cs="Traditional Arabic" w:hint="cs"/>
          <w:b/>
          <w:bCs/>
          <w:sz w:val="28"/>
          <w:szCs w:val="28"/>
          <w:rtl/>
        </w:rPr>
        <w:t>خاتمة</w:t>
      </w:r>
    </w:p>
    <w:p w14:paraId="60CE48CE" w14:textId="1E13A4D7" w:rsidR="001668BD" w:rsidRDefault="001668BD" w:rsidP="001668BD">
      <w:pPr>
        <w:bidi/>
        <w:spacing w:after="0" w:line="276" w:lineRule="auto"/>
        <w:jc w:val="both"/>
        <w:rPr>
          <w:rFonts w:ascii="Traditional Arabic" w:hAnsi="Traditional Arabic" w:cs="Traditional Arabic"/>
          <w:sz w:val="28"/>
          <w:szCs w:val="28"/>
          <w:rtl/>
        </w:rPr>
      </w:pPr>
      <w:r w:rsidRPr="001668BD">
        <w:rPr>
          <w:rFonts w:ascii="Traditional Arabic" w:hAnsi="Traditional Arabic" w:cs="Traditional Arabic"/>
          <w:sz w:val="28"/>
          <w:szCs w:val="28"/>
          <w:rtl/>
        </w:rPr>
        <w:t>أضحى ضمان الجودة في التعليم العالي أحد المحاور الإستراتيجية التي تستقطب اهتمام صانعي السياسات التعليمية والهيئات الجامعية عبر العالم. ويعود ذلك إلى تزايد الحاجة إلى تكوينات أكاديمية تستجيب لمتطلبات التنمية الاجتماعية والاقتصادية من جهة، وإلى ضرورة الاندماج ضمن المعايير والممارسات الدولية الرامية إلى ترسيخ ثقافة الجودة من جهة أخرى</w:t>
      </w:r>
      <w:r w:rsidRPr="001668BD">
        <w:rPr>
          <w:rFonts w:ascii="Traditional Arabic" w:hAnsi="Traditional Arabic" w:cs="Traditional Arabic"/>
          <w:sz w:val="28"/>
          <w:szCs w:val="28"/>
        </w:rPr>
        <w:t>.</w:t>
      </w:r>
      <w:r w:rsidRPr="001668BD">
        <w:rPr>
          <w:rFonts w:ascii="Traditional Arabic" w:hAnsi="Traditional Arabic" w:cs="Traditional Arabic"/>
          <w:sz w:val="28"/>
          <w:szCs w:val="28"/>
        </w:rPr>
        <w:br/>
      </w:r>
      <w:r w:rsidRPr="001668BD">
        <w:rPr>
          <w:rFonts w:ascii="Traditional Arabic" w:hAnsi="Traditional Arabic" w:cs="Traditional Arabic"/>
          <w:sz w:val="28"/>
          <w:szCs w:val="28"/>
          <w:rtl/>
        </w:rPr>
        <w:t>فالجامعة لم تعد مجرّد فضاء للتدريس وإنتاج المعارف، بل أصبحت مطالَبة بضمان تكوين نوعي يلبّي تطلعات الطلبة وأسرهم، ويعزز ثقة الفاعلين الاقتصاديين والاجتماعيين في مخرجاتها، مع الحرص على الارتقاء بسمعة المؤسسة الجامعية ومصداقيتها على المستويين الوطني والدولي</w:t>
      </w:r>
      <w:r w:rsidRPr="001668BD">
        <w:rPr>
          <w:rFonts w:ascii="Traditional Arabic" w:hAnsi="Traditional Arabic" w:cs="Traditional Arabic"/>
          <w:sz w:val="28"/>
          <w:szCs w:val="28"/>
        </w:rPr>
        <w:t>.</w:t>
      </w:r>
    </w:p>
    <w:p w14:paraId="08EB5BA2" w14:textId="750E299A" w:rsidR="009B789E" w:rsidRDefault="009B789E" w:rsidP="00731C58">
      <w:pPr>
        <w:bidi/>
        <w:spacing w:after="0" w:line="276" w:lineRule="auto"/>
        <w:jc w:val="both"/>
        <w:rPr>
          <w:rFonts w:ascii="Traditional Arabic" w:hAnsi="Traditional Arabic" w:cs="Traditional Arabic"/>
          <w:sz w:val="28"/>
          <w:szCs w:val="28"/>
          <w:rtl/>
        </w:rPr>
      </w:pPr>
      <w:r>
        <w:rPr>
          <w:rFonts w:ascii="Traditional Arabic" w:hAnsi="Traditional Arabic" w:cs="Traditional Arabic" w:hint="cs"/>
          <w:sz w:val="28"/>
          <w:szCs w:val="28"/>
          <w:rtl/>
        </w:rPr>
        <w:t>ف</w:t>
      </w:r>
      <w:r w:rsidRPr="009B789E">
        <w:rPr>
          <w:rFonts w:ascii="Traditional Arabic" w:hAnsi="Traditional Arabic" w:cs="Traditional Arabic"/>
          <w:sz w:val="28"/>
          <w:szCs w:val="28"/>
          <w:rtl/>
        </w:rPr>
        <w:t>ضمان الجودة في التعليم العالي لم يعد خياراً ثانوياً، بل أصبح ضرورة إستراتيجية لمواكبة التحولات المتسارعة التي يعرفها العالم في مجالات المعرفة، الاقتصاد والتكنولوجيا. ورغم الجهود المبذولة، ما تزال هناك تحديات كبيرة تعترض طريق ترسيخ ثقافة الجودة داخل الجامعات، من أبرزها محدودية التمويل، ضعف الكف</w:t>
      </w:r>
      <w:r w:rsidR="005F44F1">
        <w:rPr>
          <w:rFonts w:ascii="Traditional Arabic" w:hAnsi="Traditional Arabic" w:cs="Traditional Arabic" w:hint="cs"/>
          <w:sz w:val="28"/>
          <w:szCs w:val="28"/>
          <w:rtl/>
        </w:rPr>
        <w:t>ا</w:t>
      </w:r>
      <w:r w:rsidRPr="009B789E">
        <w:rPr>
          <w:rFonts w:ascii="Traditional Arabic" w:hAnsi="Traditional Arabic" w:cs="Traditional Arabic"/>
          <w:sz w:val="28"/>
          <w:szCs w:val="28"/>
          <w:rtl/>
        </w:rPr>
        <w:t>ءات المؤهلة، غياب آليات تقييم فعّالة، إضافة إلى مقاومة التغيير داخل المؤسسات</w:t>
      </w:r>
      <w:r w:rsidRPr="009B789E">
        <w:rPr>
          <w:rFonts w:ascii="Traditional Arabic" w:hAnsi="Traditional Arabic" w:cs="Traditional Arabic"/>
          <w:sz w:val="28"/>
          <w:szCs w:val="28"/>
        </w:rPr>
        <w:t>.</w:t>
      </w:r>
      <w:r w:rsidRPr="009B789E">
        <w:rPr>
          <w:rFonts w:ascii="Traditional Arabic" w:hAnsi="Traditional Arabic" w:cs="Traditional Arabic"/>
          <w:sz w:val="28"/>
          <w:szCs w:val="28"/>
        </w:rPr>
        <w:br/>
      </w:r>
      <w:r w:rsidR="00731C58">
        <w:rPr>
          <w:rFonts w:ascii="Traditional Arabic" w:hAnsi="Traditional Arabic" w:cs="Traditional Arabic" w:hint="cs"/>
          <w:sz w:val="28"/>
          <w:szCs w:val="28"/>
          <w:rtl/>
        </w:rPr>
        <w:t xml:space="preserve">إن </w:t>
      </w:r>
      <w:r w:rsidR="00731C58" w:rsidRPr="00731C58">
        <w:rPr>
          <w:rFonts w:ascii="Traditional Arabic" w:hAnsi="Traditional Arabic" w:cs="Traditional Arabic"/>
          <w:sz w:val="28"/>
          <w:szCs w:val="28"/>
          <w:rtl/>
        </w:rPr>
        <w:t>التحديات تفتح في الوقت ذاته آفاقاً جديدة للإصلاح والتطوير</w:t>
      </w:r>
      <w:r w:rsidR="00731C58">
        <w:rPr>
          <w:rFonts w:ascii="Traditional Arabic" w:hAnsi="Traditional Arabic" w:cs="Traditional Arabic" w:hint="cs"/>
          <w:sz w:val="28"/>
          <w:szCs w:val="28"/>
          <w:rtl/>
        </w:rPr>
        <w:t xml:space="preserve"> و</w:t>
      </w:r>
      <w:r w:rsidRPr="009B789E">
        <w:rPr>
          <w:rFonts w:ascii="Traditional Arabic" w:hAnsi="Traditional Arabic" w:cs="Traditional Arabic"/>
          <w:sz w:val="28"/>
          <w:szCs w:val="28"/>
          <w:rtl/>
        </w:rPr>
        <w:t>تجاوز هذه العقبات يتطلب إرادة سياسية قوية، وتعاوناً وثيقاً بين مختلف الأطراف الفاعلة: الدولة، الجامعات، الأساتذة، الطلبة، والمحيط الاقتصادي والاجتماعي. كما يستلزم الأمر اعتماد مقاربة شمولية تجعل من الجودة مساراً مستداماً يهدف إلى الارتقاء بالأداء الأكاديمي، وتعزيز التنافسية الدولية، والمساهمة الفعّالة في التنمية الشاملة</w:t>
      </w:r>
      <w:r w:rsidRPr="009B789E">
        <w:rPr>
          <w:rFonts w:ascii="Traditional Arabic" w:hAnsi="Traditional Arabic" w:cs="Traditional Arabic"/>
          <w:sz w:val="28"/>
          <w:szCs w:val="28"/>
        </w:rPr>
        <w:t>.</w:t>
      </w:r>
      <w:r>
        <w:rPr>
          <w:rFonts w:ascii="Traditional Arabic" w:hAnsi="Traditional Arabic" w:cs="Traditional Arabic" w:hint="cs"/>
          <w:sz w:val="28"/>
          <w:szCs w:val="28"/>
          <w:rtl/>
        </w:rPr>
        <w:t xml:space="preserve"> </w:t>
      </w:r>
      <w:r w:rsidRPr="009B789E">
        <w:rPr>
          <w:rFonts w:ascii="Traditional Arabic" w:hAnsi="Traditional Arabic" w:cs="Traditional Arabic"/>
          <w:sz w:val="28"/>
          <w:szCs w:val="28"/>
          <w:rtl/>
        </w:rPr>
        <w:t>وبذلك يمكن القول إنّ نجاح نظام ضمان الجودة في التعليم العالي مرتبط بقدرته على التحوّل إلى ثقافة مؤسسية راسخة، تتجسّد في جميع جوانب العمل الجامعي، لتجعل من الجامعة فضاءً للإبداع، والابتكار، وإعداد أجيال قادرة على مواجهة تحديات المستقبل</w:t>
      </w:r>
      <w:r w:rsidRPr="009B789E">
        <w:rPr>
          <w:rFonts w:ascii="Traditional Arabic" w:hAnsi="Traditional Arabic" w:cs="Traditional Arabic"/>
          <w:sz w:val="28"/>
          <w:szCs w:val="28"/>
        </w:rPr>
        <w:t>.</w:t>
      </w:r>
    </w:p>
    <w:p w14:paraId="5BDA7E60" w14:textId="0F39354A" w:rsidR="00F85B1A" w:rsidRPr="00770F08" w:rsidRDefault="00770F08" w:rsidP="00F85B1A">
      <w:pPr>
        <w:bidi/>
        <w:spacing w:after="0" w:line="276" w:lineRule="auto"/>
        <w:jc w:val="both"/>
        <w:rPr>
          <w:rFonts w:ascii="Traditional Arabic" w:hAnsi="Traditional Arabic" w:cs="Traditional Arabic"/>
          <w:b/>
          <w:bCs/>
          <w:sz w:val="28"/>
          <w:szCs w:val="28"/>
          <w:rtl/>
          <w:lang w:bidi="ar-DZ"/>
        </w:rPr>
      </w:pPr>
      <w:r w:rsidRPr="00770F08">
        <w:rPr>
          <w:rFonts w:ascii="Traditional Arabic" w:hAnsi="Traditional Arabic" w:cs="Traditional Arabic" w:hint="cs"/>
          <w:b/>
          <w:bCs/>
          <w:sz w:val="28"/>
          <w:szCs w:val="28"/>
          <w:rtl/>
          <w:lang w:bidi="ar-DZ"/>
        </w:rPr>
        <w:t>المراجع</w:t>
      </w:r>
    </w:p>
    <w:p w14:paraId="4302670B" w14:textId="5338B9E7" w:rsidR="00770F08" w:rsidRPr="00770F08" w:rsidRDefault="00770F08" w:rsidP="00770F08">
      <w:pPr>
        <w:bidi/>
        <w:spacing w:after="0" w:line="276" w:lineRule="auto"/>
        <w:jc w:val="both"/>
        <w:rPr>
          <w:rFonts w:ascii="Traditional Arabic" w:hAnsi="Traditional Arabic" w:cs="Traditional Arabic"/>
          <w:b/>
          <w:bCs/>
          <w:sz w:val="28"/>
          <w:szCs w:val="28"/>
          <w:lang w:bidi="ar-DZ"/>
        </w:rPr>
      </w:pPr>
      <w:r w:rsidRPr="00770F08">
        <w:rPr>
          <w:rFonts w:ascii="Traditional Arabic" w:hAnsi="Traditional Arabic" w:cs="Traditional Arabic" w:hint="cs"/>
          <w:b/>
          <w:bCs/>
          <w:sz w:val="28"/>
          <w:szCs w:val="28"/>
          <w:rtl/>
          <w:lang w:bidi="ar-DZ"/>
        </w:rPr>
        <w:t>المراجع باللغة العربية</w:t>
      </w:r>
    </w:p>
    <w:p w14:paraId="3F8BBDE6" w14:textId="7B874011" w:rsidR="00770F08" w:rsidRDefault="00770F08" w:rsidP="00770F08">
      <w:pPr>
        <w:pStyle w:val="Bibliographie"/>
        <w:numPr>
          <w:ilvl w:val="1"/>
          <w:numId w:val="15"/>
        </w:numPr>
        <w:bidi/>
        <w:jc w:val="both"/>
        <w:rPr>
          <w:noProof/>
          <w:rtl/>
        </w:rPr>
      </w:pPr>
      <w:r>
        <w:rPr>
          <w:noProof/>
          <w:rtl/>
        </w:rPr>
        <w:t>بودلال</w:t>
      </w:r>
      <w:r>
        <w:rPr>
          <w:noProof/>
        </w:rPr>
        <w:t xml:space="preserve"> &amp; </w:t>
      </w:r>
      <w:r>
        <w:rPr>
          <w:noProof/>
          <w:rtl/>
        </w:rPr>
        <w:t>مسعودي</w:t>
      </w:r>
      <w:r>
        <w:rPr>
          <w:noProof/>
        </w:rPr>
        <w:t xml:space="preserve">. (2014). </w:t>
      </w:r>
      <w:r>
        <w:rPr>
          <w:noProof/>
          <w:rtl/>
        </w:rPr>
        <w:t>الجودة الشاملة في مؤسسات التعليم العالي بين الواقع والمأمول</w:t>
      </w:r>
      <w:r>
        <w:rPr>
          <w:noProof/>
        </w:rPr>
        <w:t xml:space="preserve">. </w:t>
      </w:r>
      <w:r>
        <w:rPr>
          <w:i/>
          <w:iCs/>
          <w:noProof/>
        </w:rPr>
        <w:t xml:space="preserve">REVUE </w:t>
      </w:r>
      <w:r w:rsidRPr="00F333A8">
        <w:rPr>
          <w:noProof/>
          <w:sz w:val="22"/>
          <w:szCs w:val="22"/>
        </w:rPr>
        <w:t>ALGERIENNE DE FINANCES PUBLIQUES</w:t>
      </w:r>
      <w:r w:rsidR="00F333A8">
        <w:rPr>
          <w:rFonts w:hint="cs"/>
          <w:noProof/>
          <w:rtl/>
        </w:rPr>
        <w:t>. المجلد 13 رقم 01.</w:t>
      </w:r>
    </w:p>
    <w:p w14:paraId="5711D83F" w14:textId="284A17D0" w:rsidR="00770F08" w:rsidRDefault="00770F08" w:rsidP="00770F08">
      <w:pPr>
        <w:pStyle w:val="Bibliographie"/>
        <w:numPr>
          <w:ilvl w:val="1"/>
          <w:numId w:val="15"/>
        </w:numPr>
        <w:bidi/>
        <w:jc w:val="both"/>
        <w:rPr>
          <w:noProof/>
        </w:rPr>
      </w:pPr>
      <w:r w:rsidRPr="00F333A8">
        <w:rPr>
          <w:noProof/>
          <w:rtl/>
        </w:rPr>
        <w:t>قعقاع</w:t>
      </w:r>
      <w:r w:rsidRPr="00F333A8">
        <w:rPr>
          <w:noProof/>
        </w:rPr>
        <w:t xml:space="preserve">. (2021). </w:t>
      </w:r>
      <w:r w:rsidRPr="00F333A8">
        <w:rPr>
          <w:noProof/>
          <w:rtl/>
        </w:rPr>
        <w:t>إدارة الجودة الشاملة في مؤسسات التعليم العالي: المفاهيم، المبادئ، النظم والمعوقات التي تحول دون تطبيقها</w:t>
      </w:r>
      <w:r w:rsidRPr="00F333A8">
        <w:rPr>
          <w:noProof/>
        </w:rPr>
        <w:t xml:space="preserve">. </w:t>
      </w:r>
      <w:r w:rsidRPr="00F333A8">
        <w:rPr>
          <w:noProof/>
          <w:rtl/>
        </w:rPr>
        <w:t xml:space="preserve">مجلة التميز الفكري للعلوم الاجتماعية و </w:t>
      </w:r>
      <w:r w:rsidR="00F333A8" w:rsidRPr="00F333A8">
        <w:rPr>
          <w:rFonts w:hint="cs"/>
          <w:noProof/>
          <w:rtl/>
        </w:rPr>
        <w:t>الإنسانية</w:t>
      </w:r>
      <w:r w:rsidR="00F333A8">
        <w:rPr>
          <w:rFonts w:hint="cs"/>
          <w:noProof/>
          <w:rtl/>
        </w:rPr>
        <w:t>. المجلد رقم 03 رقم 02.</w:t>
      </w:r>
    </w:p>
    <w:p w14:paraId="62A1DCF3" w14:textId="2B8C4E4B" w:rsidR="00770F08" w:rsidRDefault="00770F08" w:rsidP="00770F08">
      <w:pPr>
        <w:pStyle w:val="Bibliographie"/>
        <w:numPr>
          <w:ilvl w:val="1"/>
          <w:numId w:val="15"/>
        </w:numPr>
        <w:bidi/>
        <w:jc w:val="both"/>
        <w:rPr>
          <w:noProof/>
        </w:rPr>
      </w:pPr>
      <w:r>
        <w:rPr>
          <w:noProof/>
          <w:rtl/>
        </w:rPr>
        <w:lastRenderedPageBreak/>
        <w:t>يدو</w:t>
      </w:r>
      <w:r>
        <w:rPr>
          <w:noProof/>
        </w:rPr>
        <w:t xml:space="preserve">. (2018). </w:t>
      </w:r>
      <w:r>
        <w:rPr>
          <w:noProof/>
          <w:rtl/>
        </w:rPr>
        <w:t>متطلبات ضمان جودة التعليم العالي في الجزائر -بين الواقع والاستشراف</w:t>
      </w:r>
      <w:r>
        <w:rPr>
          <w:noProof/>
        </w:rPr>
        <w:t xml:space="preserve">. </w:t>
      </w:r>
      <w:r w:rsidR="00F333A8">
        <w:rPr>
          <w:rFonts w:hint="cs"/>
          <w:noProof/>
          <w:rtl/>
        </w:rPr>
        <w:t xml:space="preserve">مجلة </w:t>
      </w:r>
      <w:r>
        <w:rPr>
          <w:i/>
          <w:iCs/>
          <w:noProof/>
          <w:rtl/>
        </w:rPr>
        <w:t>معارف</w:t>
      </w:r>
      <w:r w:rsidR="00F333A8">
        <w:rPr>
          <w:rFonts w:hint="cs"/>
          <w:noProof/>
          <w:rtl/>
        </w:rPr>
        <w:t>،</w:t>
      </w:r>
      <w:r>
        <w:rPr>
          <w:noProof/>
        </w:rPr>
        <w:t xml:space="preserve"> </w:t>
      </w:r>
      <w:r w:rsidR="00F333A8">
        <w:rPr>
          <w:rFonts w:hint="cs"/>
          <w:noProof/>
          <w:rtl/>
        </w:rPr>
        <w:t xml:space="preserve"> المجلد 13 رقم 01.</w:t>
      </w:r>
    </w:p>
    <w:p w14:paraId="1A272B32" w14:textId="6857ED8A" w:rsidR="00770F08" w:rsidRDefault="00770F08" w:rsidP="00770F08">
      <w:pPr>
        <w:bidi/>
        <w:spacing w:after="0" w:line="276" w:lineRule="auto"/>
        <w:jc w:val="both"/>
        <w:rPr>
          <w:rFonts w:ascii="Traditional Arabic" w:hAnsi="Traditional Arabic" w:cs="Traditional Arabic"/>
          <w:b/>
          <w:bCs/>
          <w:sz w:val="28"/>
          <w:szCs w:val="28"/>
          <w:rtl/>
          <w:lang w:bidi="ar-DZ"/>
        </w:rPr>
      </w:pPr>
      <w:proofErr w:type="spellStart"/>
      <w:r w:rsidRPr="00770F08">
        <w:rPr>
          <w:rFonts w:ascii="Traditional Arabic" w:hAnsi="Traditional Arabic" w:cs="Traditional Arabic" w:hint="cs"/>
          <w:b/>
          <w:bCs/>
          <w:sz w:val="28"/>
          <w:szCs w:val="28"/>
          <w:rtl/>
          <w:lang w:bidi="ar-DZ"/>
        </w:rPr>
        <w:t>المراحع</w:t>
      </w:r>
      <w:proofErr w:type="spellEnd"/>
      <w:r w:rsidRPr="00770F08">
        <w:rPr>
          <w:rFonts w:ascii="Traditional Arabic" w:hAnsi="Traditional Arabic" w:cs="Traditional Arabic" w:hint="cs"/>
          <w:b/>
          <w:bCs/>
          <w:sz w:val="28"/>
          <w:szCs w:val="28"/>
          <w:rtl/>
          <w:lang w:bidi="ar-DZ"/>
        </w:rPr>
        <w:t xml:space="preserve"> باللغة الأجنبية</w:t>
      </w:r>
    </w:p>
    <w:p w14:paraId="1ADCF58C" w14:textId="2C0E48C2" w:rsidR="00770F08" w:rsidRDefault="00770F08" w:rsidP="00770F08">
      <w:pPr>
        <w:pStyle w:val="Bibliographie"/>
        <w:numPr>
          <w:ilvl w:val="1"/>
          <w:numId w:val="14"/>
        </w:numPr>
        <w:jc w:val="both"/>
        <w:rPr>
          <w:noProof/>
          <w:kern w:val="0"/>
          <w14:ligatures w14:val="none"/>
        </w:rPr>
      </w:pPr>
      <w:r>
        <w:rPr>
          <w:noProof/>
        </w:rPr>
        <w:t xml:space="preserve">Bouzid, &amp; Berrouche. (2012). Assurance qualité dans l’enseignement supérieur. </w:t>
      </w:r>
      <w:r>
        <w:rPr>
          <w:i/>
          <w:iCs/>
          <w:noProof/>
        </w:rPr>
        <w:t>CIAQES</w:t>
      </w:r>
      <w:r w:rsidR="001F1F17">
        <w:rPr>
          <w:rFonts w:hint="cs"/>
          <w:noProof/>
          <w:rtl/>
        </w:rPr>
        <w:t>.</w:t>
      </w:r>
    </w:p>
    <w:p w14:paraId="29C4B003" w14:textId="0C0DC0DC" w:rsidR="00770F08" w:rsidRDefault="00770F08" w:rsidP="00770F08">
      <w:pPr>
        <w:pStyle w:val="Bibliographie"/>
        <w:numPr>
          <w:ilvl w:val="1"/>
          <w:numId w:val="14"/>
        </w:numPr>
        <w:jc w:val="both"/>
        <w:rPr>
          <w:noProof/>
        </w:rPr>
      </w:pPr>
      <w:r>
        <w:rPr>
          <w:noProof/>
        </w:rPr>
        <w:t xml:space="preserve">Durantaye. (2004). </w:t>
      </w:r>
      <w:r w:rsidRPr="001F1F17">
        <w:rPr>
          <w:noProof/>
          <w:sz w:val="20"/>
          <w:szCs w:val="20"/>
        </w:rPr>
        <w:t>PRINCIPES D’ASSURANCE DE LA QUALITÉ DANS LES ÉTABLISSEMENTS D’ENSEIGNEMENT SUPÉRIEUR DU CANADA</w:t>
      </w:r>
      <w:r>
        <w:rPr>
          <w:noProof/>
        </w:rPr>
        <w:t xml:space="preserve">. </w:t>
      </w:r>
      <w:r>
        <w:rPr>
          <w:i/>
          <w:iCs/>
          <w:noProof/>
        </w:rPr>
        <w:t>Université du Quebec</w:t>
      </w:r>
      <w:r w:rsidR="001F1F17">
        <w:rPr>
          <w:noProof/>
        </w:rPr>
        <w:t>.</w:t>
      </w:r>
    </w:p>
    <w:p w14:paraId="79A126BF" w14:textId="221F1D05" w:rsidR="00770F08" w:rsidRDefault="00770F08" w:rsidP="00770F08">
      <w:pPr>
        <w:pStyle w:val="Bibliographie"/>
        <w:numPr>
          <w:ilvl w:val="1"/>
          <w:numId w:val="14"/>
        </w:numPr>
        <w:jc w:val="both"/>
        <w:rPr>
          <w:noProof/>
        </w:rPr>
      </w:pPr>
      <w:r>
        <w:rPr>
          <w:noProof/>
        </w:rPr>
        <w:t xml:space="preserve">Kouraiche. (2019). Assurance Qualité Dans L’enseignement Supérieur En Algérie : Tendances et Pratiques. </w:t>
      </w:r>
      <w:r w:rsidRPr="001F1F17">
        <w:rPr>
          <w:noProof/>
        </w:rPr>
        <w:t>Dirassat</w:t>
      </w:r>
      <w:r w:rsidR="001F1F17" w:rsidRPr="001F1F17">
        <w:rPr>
          <w:noProof/>
        </w:rPr>
        <w:t>.</w:t>
      </w:r>
    </w:p>
    <w:sectPr w:rsidR="00770F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14B47" w14:textId="77777777" w:rsidR="003E0395" w:rsidRDefault="003E0395" w:rsidP="005A0C51">
      <w:pPr>
        <w:spacing w:after="0" w:line="240" w:lineRule="auto"/>
      </w:pPr>
      <w:r>
        <w:separator/>
      </w:r>
    </w:p>
  </w:endnote>
  <w:endnote w:type="continuationSeparator" w:id="0">
    <w:p w14:paraId="6B81213B" w14:textId="77777777" w:rsidR="003E0395" w:rsidRDefault="003E0395" w:rsidP="005A0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E71B1" w14:textId="77777777" w:rsidR="003E0395" w:rsidRDefault="003E0395" w:rsidP="005A0C51">
      <w:pPr>
        <w:spacing w:after="0" w:line="240" w:lineRule="auto"/>
      </w:pPr>
      <w:r>
        <w:separator/>
      </w:r>
    </w:p>
  </w:footnote>
  <w:footnote w:type="continuationSeparator" w:id="0">
    <w:p w14:paraId="5A72D2BD" w14:textId="77777777" w:rsidR="003E0395" w:rsidRDefault="003E0395" w:rsidP="005A0C51">
      <w:pPr>
        <w:spacing w:after="0" w:line="240" w:lineRule="auto"/>
      </w:pPr>
      <w:r>
        <w:continuationSeparator/>
      </w:r>
    </w:p>
  </w:footnote>
  <w:footnote w:id="1">
    <w:p w14:paraId="363E9EF4" w14:textId="41DD5BF7" w:rsidR="005A0C51" w:rsidRDefault="005A0C51" w:rsidP="005A0C51">
      <w:pPr>
        <w:pStyle w:val="Notedebasdepage"/>
        <w:bidi/>
        <w:rPr>
          <w:lang w:bidi="ar-DZ"/>
        </w:rPr>
      </w:pPr>
      <w:r>
        <w:rPr>
          <w:rStyle w:val="Appelnotedebasdep"/>
        </w:rPr>
        <w:footnoteRef/>
      </w:r>
      <w:r>
        <w:t xml:space="preserve">  </w:t>
      </w:r>
      <w:r>
        <w:rPr>
          <w:rFonts w:hint="cs"/>
          <w:rtl/>
          <w:lang w:bidi="ar-DZ"/>
        </w:rPr>
        <w:t xml:space="preserve">المرسل: قمري زينة </w:t>
      </w:r>
      <w:hyperlink r:id="rId1" w:history="1">
        <w:r w:rsidRPr="0014730D">
          <w:rPr>
            <w:rStyle w:val="Lienhypertexte"/>
            <w:lang w:bidi="ar-DZ"/>
          </w:rPr>
          <w:t>z.gomri@univ-skikda.dz</w:t>
        </w:r>
      </w:hyperlink>
      <w:r>
        <w:rPr>
          <w:lang w:bidi="ar-DZ"/>
        </w:rPr>
        <w:t xml:space="preserve">  </w:t>
      </w:r>
    </w:p>
    <w:p w14:paraId="0B515773" w14:textId="641DE96C" w:rsidR="005A0C51" w:rsidRPr="005A0C51" w:rsidRDefault="005A0C51" w:rsidP="005A0C51">
      <w:pPr>
        <w:pStyle w:val="Notedebasdepage"/>
        <w:bidi/>
        <w:rPr>
          <w:rFonts w:hint="cs"/>
          <w:lang w:bidi="ar-DZ"/>
        </w:rPr>
      </w:pPr>
    </w:p>
  </w:footnote>
  <w:footnote w:id="2">
    <w:p w14:paraId="16E903A2" w14:textId="5CCAC8A9" w:rsidR="00C13FD2" w:rsidRPr="00C13FD2" w:rsidRDefault="00C13FD2" w:rsidP="00C13FD2">
      <w:pPr>
        <w:pStyle w:val="Notedebasdepage"/>
        <w:bidi/>
        <w:jc w:val="both"/>
        <w:rPr>
          <w:rFonts w:hint="cs"/>
          <w:rtl/>
          <w:lang w:bidi="ar-DZ"/>
        </w:rPr>
      </w:pPr>
      <w:r w:rsidRPr="00C13FD2">
        <w:rPr>
          <w:rStyle w:val="Appelnotedebasdep"/>
          <w:b/>
          <w:bCs/>
        </w:rPr>
        <w:footnoteRef/>
      </w:r>
      <w:r w:rsidRPr="00C13FD2">
        <w:rPr>
          <w:rFonts w:hint="cs"/>
          <w:b/>
          <w:bCs/>
          <w:rtl/>
        </w:rPr>
        <w:t xml:space="preserve"> </w:t>
      </w:r>
      <w:r>
        <w:t xml:space="preserve"> </w:t>
      </w:r>
      <w:r w:rsidRPr="00C13FD2">
        <w:rPr>
          <w:rtl/>
        </w:rPr>
        <w:t>يعتمد تصنيف شنغهاي لجودة الجامعات (</w:t>
      </w:r>
      <w:r w:rsidRPr="00C13FD2">
        <w:t>ARWU</w:t>
      </w:r>
      <w:r w:rsidRPr="00C13FD2">
        <w:rPr>
          <w:rtl/>
        </w:rPr>
        <w:t>) على ستة مؤشرات رئيسية لتقييم جودة التعليم العالي، بما في ذلك جودة التعليم (10%)، وجودة هيئة التدريس (20%)، والباحثين الأكثر استشهاداً بهم (20%)، والأبحاث المنشورة في مجلات</w:t>
      </w:r>
      <w:r w:rsidRPr="00C13FD2">
        <w:t xml:space="preserve"> "Nature" </w:t>
      </w:r>
      <w:r w:rsidRPr="00C13FD2">
        <w:rPr>
          <w:rtl/>
        </w:rPr>
        <w:t>و</w:t>
      </w:r>
      <w:r w:rsidRPr="00C13FD2">
        <w:t>"Science" (20%)</w:t>
      </w:r>
      <w:r w:rsidRPr="00C13FD2">
        <w:rPr>
          <w:rtl/>
        </w:rPr>
        <w:t>، والأبحاث المفهرسة في قواعد بيانات علمية كبرى (20%)، والأداء الأكاديمي للفرد</w:t>
      </w:r>
      <w:r w:rsidRPr="00C13FD2">
        <w:t xml:space="preserve"> (10%).</w:t>
      </w:r>
    </w:p>
  </w:footnote>
  <w:footnote w:id="3">
    <w:p w14:paraId="46786640" w14:textId="0E13E9DD" w:rsidR="00A66DE9" w:rsidRPr="00A66DE9" w:rsidRDefault="00A66DE9" w:rsidP="00A66DE9">
      <w:pPr>
        <w:pStyle w:val="Notedebasdepage"/>
        <w:bidi/>
        <w:rPr>
          <w:rFonts w:hint="cs"/>
          <w:b/>
          <w:bCs/>
          <w:rtl/>
          <w:lang w:bidi="ar-DZ"/>
        </w:rPr>
      </w:pPr>
      <w:r w:rsidRPr="00A66DE9">
        <w:rPr>
          <w:rStyle w:val="Appelnotedebasdep"/>
          <w:b/>
          <w:bCs/>
        </w:rPr>
        <w:footnoteRef/>
      </w:r>
      <w:r w:rsidRPr="00A66DE9">
        <w:rPr>
          <w:b/>
          <w:bCs/>
        </w:rPr>
        <w:t xml:space="preserve"> </w:t>
      </w:r>
      <w:r>
        <w:rPr>
          <w:rFonts w:hint="cs"/>
          <w:b/>
          <w:bCs/>
          <w:rtl/>
        </w:rPr>
        <w:t xml:space="preserve"> </w:t>
      </w:r>
      <w:r w:rsidRPr="000A4C8C">
        <w:rPr>
          <w:rFonts w:hint="cs"/>
          <w:rtl/>
        </w:rPr>
        <w:t>ن</w:t>
      </w:r>
      <w:r w:rsidRPr="000A4C8C">
        <w:rPr>
          <w:rFonts w:cs="Arial" w:hint="cs"/>
          <w:rtl/>
        </w:rPr>
        <w:t>ظام</w:t>
      </w:r>
      <w:r w:rsidRPr="000A4C8C">
        <w:rPr>
          <w:rFonts w:cs="Arial"/>
          <w:rtl/>
        </w:rPr>
        <w:t xml:space="preserve"> </w:t>
      </w:r>
      <w:r w:rsidRPr="000A4C8C">
        <w:rPr>
          <w:rFonts w:cs="Arial" w:hint="cs"/>
          <w:rtl/>
        </w:rPr>
        <w:t>التقييم</w:t>
      </w:r>
      <w:r w:rsidRPr="000A4C8C">
        <w:rPr>
          <w:rFonts w:cs="Arial"/>
          <w:rtl/>
        </w:rPr>
        <w:t xml:space="preserve"> </w:t>
      </w:r>
      <w:r w:rsidRPr="000A4C8C">
        <w:rPr>
          <w:rFonts w:cs="Arial" w:hint="cs"/>
          <w:rtl/>
        </w:rPr>
        <w:t>العالمي</w:t>
      </w:r>
      <w:r w:rsidRPr="000A4C8C">
        <w:rPr>
          <w:rFonts w:cs="Arial"/>
          <w:rtl/>
        </w:rPr>
        <w:t xml:space="preserve"> </w:t>
      </w:r>
      <w:r w:rsidRPr="000A4C8C">
        <w:t xml:space="preserve">QS </w:t>
      </w:r>
      <w:proofErr w:type="spellStart"/>
      <w:r w:rsidRPr="000A4C8C">
        <w:t>STARs</w:t>
      </w:r>
      <w:proofErr w:type="spellEnd"/>
      <w:r w:rsidRPr="000A4C8C">
        <w:t xml:space="preserve"> RATING</w:t>
      </w:r>
      <w:r w:rsidRPr="000A4C8C">
        <w:rPr>
          <w:rFonts w:cs="Arial"/>
          <w:rtl/>
        </w:rPr>
        <w:t xml:space="preserve"> </w:t>
      </w:r>
      <w:r w:rsidRPr="000A4C8C">
        <w:rPr>
          <w:rFonts w:cs="Arial" w:hint="cs"/>
          <w:rtl/>
        </w:rPr>
        <w:t>هو</w:t>
      </w:r>
      <w:r w:rsidRPr="000A4C8C">
        <w:rPr>
          <w:rFonts w:cs="Arial"/>
          <w:rtl/>
        </w:rPr>
        <w:t xml:space="preserve"> </w:t>
      </w:r>
      <w:r w:rsidRPr="000A4C8C">
        <w:rPr>
          <w:rFonts w:cs="Arial" w:hint="cs"/>
          <w:rtl/>
        </w:rPr>
        <w:t>نظام</w:t>
      </w:r>
      <w:r w:rsidRPr="000A4C8C">
        <w:rPr>
          <w:rFonts w:cs="Arial"/>
          <w:rtl/>
        </w:rPr>
        <w:t xml:space="preserve"> </w:t>
      </w:r>
      <w:r w:rsidRPr="000A4C8C">
        <w:rPr>
          <w:rFonts w:cs="Arial" w:hint="cs"/>
          <w:rtl/>
        </w:rPr>
        <w:t>تقييم</w:t>
      </w:r>
      <w:r w:rsidRPr="000A4C8C">
        <w:rPr>
          <w:rFonts w:cs="Arial"/>
          <w:rtl/>
        </w:rPr>
        <w:t xml:space="preserve"> </w:t>
      </w:r>
      <w:r w:rsidRPr="000A4C8C">
        <w:rPr>
          <w:rFonts w:cs="Arial" w:hint="cs"/>
          <w:rtl/>
        </w:rPr>
        <w:t>لأداء</w:t>
      </w:r>
      <w:r w:rsidRPr="000A4C8C">
        <w:rPr>
          <w:rFonts w:cs="Arial"/>
          <w:rtl/>
        </w:rPr>
        <w:t xml:space="preserve"> </w:t>
      </w:r>
      <w:r w:rsidRPr="000A4C8C">
        <w:rPr>
          <w:rFonts w:cs="Arial" w:hint="cs"/>
          <w:rtl/>
        </w:rPr>
        <w:t>الجامعات</w:t>
      </w:r>
      <w:r w:rsidRPr="000A4C8C">
        <w:rPr>
          <w:rFonts w:cs="Arial"/>
          <w:rtl/>
        </w:rPr>
        <w:t xml:space="preserve"> </w:t>
      </w:r>
      <w:r w:rsidRPr="000A4C8C">
        <w:rPr>
          <w:rFonts w:cs="Arial" w:hint="cs"/>
          <w:rtl/>
        </w:rPr>
        <w:t>حول</w:t>
      </w:r>
      <w:r w:rsidRPr="000A4C8C">
        <w:rPr>
          <w:rFonts w:cs="Arial"/>
          <w:rtl/>
        </w:rPr>
        <w:t xml:space="preserve"> </w:t>
      </w:r>
      <w:r w:rsidRPr="000A4C8C">
        <w:rPr>
          <w:rFonts w:cs="Arial" w:hint="cs"/>
          <w:rtl/>
        </w:rPr>
        <w:t>العالم</w:t>
      </w:r>
      <w:r w:rsidRPr="000A4C8C">
        <w:rPr>
          <w:rFonts w:cs="Arial"/>
          <w:rtl/>
        </w:rPr>
        <w:t xml:space="preserve"> </w:t>
      </w:r>
      <w:r w:rsidRPr="000A4C8C">
        <w:rPr>
          <w:rFonts w:cs="Arial" w:hint="cs"/>
          <w:rtl/>
        </w:rPr>
        <w:t>تمنحه</w:t>
      </w:r>
      <w:r w:rsidRPr="000A4C8C">
        <w:rPr>
          <w:rFonts w:cs="Arial"/>
          <w:rtl/>
        </w:rPr>
        <w:t xml:space="preserve"> </w:t>
      </w:r>
      <w:r w:rsidRPr="000A4C8C">
        <w:t>QS intelligence unit</w:t>
      </w:r>
      <w:r w:rsidRPr="000A4C8C">
        <w:rPr>
          <w:rFonts w:cs="Arial" w:hint="cs"/>
          <w:rtl/>
        </w:rPr>
        <w:t>،</w:t>
      </w:r>
      <w:r w:rsidRPr="000A4C8C">
        <w:rPr>
          <w:rFonts w:cs="Arial"/>
          <w:rtl/>
        </w:rPr>
        <w:t xml:space="preserve"> </w:t>
      </w:r>
      <w:r w:rsidRPr="000A4C8C">
        <w:rPr>
          <w:rFonts w:cs="Arial" w:hint="cs"/>
          <w:rtl/>
        </w:rPr>
        <w:t>ويعتبر</w:t>
      </w:r>
      <w:r w:rsidRPr="000A4C8C">
        <w:rPr>
          <w:rFonts w:cs="Arial"/>
          <w:rtl/>
        </w:rPr>
        <w:t xml:space="preserve"> </w:t>
      </w:r>
      <w:r w:rsidRPr="000A4C8C">
        <w:rPr>
          <w:rFonts w:cs="Arial" w:hint="cs"/>
          <w:rtl/>
        </w:rPr>
        <w:t>حصول</w:t>
      </w:r>
      <w:r w:rsidRPr="000A4C8C">
        <w:rPr>
          <w:rFonts w:cs="Arial"/>
          <w:rtl/>
        </w:rPr>
        <w:t xml:space="preserve"> </w:t>
      </w:r>
      <w:r w:rsidRPr="000A4C8C">
        <w:rPr>
          <w:rFonts w:cs="Arial" w:hint="cs"/>
          <w:rtl/>
        </w:rPr>
        <w:t>الجامعة</w:t>
      </w:r>
      <w:r w:rsidRPr="000A4C8C">
        <w:rPr>
          <w:rFonts w:cs="Arial"/>
          <w:rtl/>
        </w:rPr>
        <w:t xml:space="preserve"> </w:t>
      </w:r>
      <w:r w:rsidRPr="000A4C8C">
        <w:rPr>
          <w:rFonts w:cs="Arial" w:hint="cs"/>
          <w:rtl/>
        </w:rPr>
        <w:t>على</w:t>
      </w:r>
      <w:r w:rsidRPr="000A4C8C">
        <w:rPr>
          <w:rFonts w:cs="Arial"/>
          <w:rtl/>
        </w:rPr>
        <w:t xml:space="preserve"> </w:t>
      </w:r>
      <w:r w:rsidRPr="000A4C8C">
        <w:rPr>
          <w:rFonts w:cs="Arial" w:hint="cs"/>
          <w:rtl/>
        </w:rPr>
        <w:t>تقييم</w:t>
      </w:r>
      <w:r w:rsidRPr="000A4C8C">
        <w:rPr>
          <w:rFonts w:cs="Arial"/>
          <w:rtl/>
        </w:rPr>
        <w:t xml:space="preserve"> </w:t>
      </w:r>
      <w:r w:rsidRPr="000A4C8C">
        <w:rPr>
          <w:rFonts w:cs="Arial" w:hint="cs"/>
          <w:rtl/>
        </w:rPr>
        <w:t>خمس</w:t>
      </w:r>
      <w:r>
        <w:rPr>
          <w:rFonts w:cs="Arial" w:hint="cs"/>
          <w:rtl/>
        </w:rPr>
        <w:t xml:space="preserve"> </w:t>
      </w:r>
      <w:r>
        <w:rPr>
          <w:rFonts w:ascii="Arial" w:hAnsi="Arial" w:cs="Arial"/>
          <w:color w:val="474747"/>
          <w:shd w:val="clear" w:color="auto" w:fill="FFFFFF"/>
          <w:rtl/>
        </w:rPr>
        <w:t>نجوم نتيجةً لحصولها على تقييم خمس نجوم في جميع المعايير التي تقيم أداد الجامعة</w:t>
      </w:r>
      <w:r>
        <w:rPr>
          <w:rFonts w:ascii="Arial" w:hAnsi="Arial" w:cs="Arial" w:hint="cs"/>
          <w:color w:val="474747"/>
          <w:shd w:val="clear" w:color="auto" w:fill="FFFFFF"/>
          <w:rtl/>
        </w:rPr>
        <w:t>.</w:t>
      </w:r>
    </w:p>
  </w:footnote>
  <w:footnote w:id="4">
    <w:p w14:paraId="610AF87D" w14:textId="167303F4" w:rsidR="007C3241" w:rsidRDefault="007C3241" w:rsidP="007C3241">
      <w:pPr>
        <w:pStyle w:val="Notedebasdepage"/>
        <w:bidi/>
        <w:jc w:val="both"/>
        <w:rPr>
          <w:rFonts w:hint="cs"/>
          <w:rtl/>
          <w:lang w:bidi="ar-DZ"/>
        </w:rPr>
      </w:pPr>
      <w:r w:rsidRPr="0044534D">
        <w:rPr>
          <w:rStyle w:val="Appelnotedebasdep"/>
          <w:b/>
          <w:bCs/>
        </w:rPr>
        <w:footnoteRef/>
      </w:r>
      <w:r w:rsidRPr="0044534D">
        <w:rPr>
          <w:b/>
          <w:bCs/>
        </w:rPr>
        <w:t xml:space="preserve"> </w:t>
      </w:r>
      <w:r w:rsidRPr="0044534D">
        <w:rPr>
          <w:rFonts w:hint="cs"/>
          <w:b/>
          <w:bCs/>
          <w:rtl/>
        </w:rPr>
        <w:t xml:space="preserve"> </w:t>
      </w:r>
      <w:r w:rsidRPr="007C3241">
        <w:rPr>
          <w:rFonts w:cs="Arial" w:hint="cs"/>
          <w:rtl/>
        </w:rPr>
        <w:t>مشروع</w:t>
      </w:r>
      <w:r w:rsidRPr="007C3241">
        <w:rPr>
          <w:rFonts w:cs="Arial"/>
          <w:rtl/>
        </w:rPr>
        <w:t xml:space="preserve"> </w:t>
      </w:r>
      <w:r w:rsidRPr="007C3241">
        <w:rPr>
          <w:rFonts w:cs="Arial" w:hint="cs"/>
          <w:rtl/>
        </w:rPr>
        <w:t>بولونيا</w:t>
      </w:r>
      <w:r w:rsidRPr="007C3241">
        <w:rPr>
          <w:rFonts w:cs="Arial"/>
          <w:rtl/>
        </w:rPr>
        <w:t xml:space="preserve"> (</w:t>
      </w:r>
      <w:r w:rsidRPr="007C3241">
        <w:rPr>
          <w:rFonts w:cs="Arial" w:hint="cs"/>
          <w:rtl/>
        </w:rPr>
        <w:t>مدينة</w:t>
      </w:r>
      <w:r w:rsidRPr="007C3241">
        <w:rPr>
          <w:rFonts w:cs="Arial"/>
          <w:rtl/>
        </w:rPr>
        <w:t xml:space="preserve"> </w:t>
      </w:r>
      <w:r w:rsidRPr="007C3241">
        <w:rPr>
          <w:rFonts w:cs="Arial" w:hint="cs"/>
          <w:rtl/>
        </w:rPr>
        <w:t>في</w:t>
      </w:r>
      <w:r w:rsidRPr="007C3241">
        <w:rPr>
          <w:rFonts w:cs="Arial"/>
          <w:rtl/>
        </w:rPr>
        <w:t xml:space="preserve"> </w:t>
      </w:r>
      <w:r w:rsidRPr="007C3241">
        <w:rPr>
          <w:rFonts w:cs="Arial" w:hint="cs"/>
          <w:rtl/>
        </w:rPr>
        <w:t>إيطاليا</w:t>
      </w:r>
      <w:r w:rsidRPr="007C3241">
        <w:rPr>
          <w:rFonts w:cs="Arial"/>
          <w:rtl/>
        </w:rPr>
        <w:t>)</w:t>
      </w:r>
      <w:r w:rsidR="00535D84">
        <w:rPr>
          <w:rFonts w:cs="Arial" w:hint="cs"/>
          <w:rtl/>
        </w:rPr>
        <w:t xml:space="preserve"> هي عملية تقارب لأنظمة التعليم العالي الأوروبية سنة 1998</w:t>
      </w:r>
      <w:r w:rsidRPr="007C3241">
        <w:rPr>
          <w:rFonts w:cs="Arial"/>
          <w:rtl/>
        </w:rPr>
        <w:t xml:space="preserve"> </w:t>
      </w:r>
      <w:r w:rsidR="00535D84">
        <w:rPr>
          <w:rFonts w:cs="Arial" w:hint="cs"/>
          <w:rtl/>
        </w:rPr>
        <w:t xml:space="preserve">وأدت إلى إنشاء الفضاء الأوروبي للتعليم العالي </w:t>
      </w:r>
      <w:r w:rsidRPr="007C3241">
        <w:rPr>
          <w:rFonts w:cs="Arial" w:hint="cs"/>
          <w:rtl/>
        </w:rPr>
        <w:t>قبل</w:t>
      </w:r>
      <w:r w:rsidRPr="007C3241">
        <w:rPr>
          <w:rFonts w:cs="Arial"/>
          <w:rtl/>
        </w:rPr>
        <w:t xml:space="preserve"> </w:t>
      </w:r>
      <w:r w:rsidRPr="007C3241">
        <w:rPr>
          <w:rFonts w:cs="Arial" w:hint="cs"/>
          <w:rtl/>
        </w:rPr>
        <w:t>سنة</w:t>
      </w:r>
      <w:r w:rsidRPr="007C3241">
        <w:rPr>
          <w:rFonts w:cs="Arial"/>
          <w:rtl/>
        </w:rPr>
        <w:t xml:space="preserve"> 2010 </w:t>
      </w:r>
      <w:r w:rsidR="00535D84">
        <w:rPr>
          <w:rFonts w:cs="Arial" w:hint="cs"/>
          <w:rtl/>
        </w:rPr>
        <w:t xml:space="preserve">الذي يضم 48 دولة </w:t>
      </w:r>
      <w:r w:rsidRPr="007C3241">
        <w:rPr>
          <w:rFonts w:cs="Arial" w:hint="cs"/>
          <w:rtl/>
        </w:rPr>
        <w:t>متطابق</w:t>
      </w:r>
      <w:r w:rsidRPr="007C3241">
        <w:rPr>
          <w:rFonts w:cs="Arial"/>
          <w:rtl/>
        </w:rPr>
        <w:t xml:space="preserve"> </w:t>
      </w:r>
      <w:r w:rsidRPr="007C3241">
        <w:rPr>
          <w:rFonts w:cs="Arial" w:hint="cs"/>
          <w:rtl/>
        </w:rPr>
        <w:t>في</w:t>
      </w:r>
      <w:r w:rsidRPr="007C3241">
        <w:rPr>
          <w:rFonts w:cs="Arial"/>
          <w:rtl/>
        </w:rPr>
        <w:t xml:space="preserve"> </w:t>
      </w:r>
      <w:r w:rsidRPr="007C3241">
        <w:rPr>
          <w:rFonts w:cs="Arial" w:hint="cs"/>
          <w:rtl/>
        </w:rPr>
        <w:t>جميع</w:t>
      </w:r>
      <w:r w:rsidRPr="007C3241">
        <w:rPr>
          <w:rFonts w:cs="Arial"/>
          <w:rtl/>
        </w:rPr>
        <w:t xml:space="preserve"> </w:t>
      </w:r>
      <w:r w:rsidRPr="007C3241">
        <w:rPr>
          <w:rFonts w:cs="Arial" w:hint="cs"/>
          <w:rtl/>
        </w:rPr>
        <w:t>دول</w:t>
      </w:r>
      <w:r w:rsidRPr="007C3241">
        <w:rPr>
          <w:rFonts w:cs="Arial"/>
          <w:rtl/>
        </w:rPr>
        <w:t xml:space="preserve"> </w:t>
      </w:r>
      <w:r w:rsidRPr="007C3241">
        <w:rPr>
          <w:rFonts w:cs="Arial" w:hint="cs"/>
          <w:rtl/>
        </w:rPr>
        <w:t>الاتحاد</w:t>
      </w:r>
      <w:r w:rsidRPr="007C3241">
        <w:rPr>
          <w:rFonts w:cs="Arial"/>
          <w:rtl/>
        </w:rPr>
        <w:t xml:space="preserve"> </w:t>
      </w:r>
      <w:r w:rsidR="00BA2E33">
        <w:rPr>
          <w:rFonts w:cs="Arial" w:hint="cs"/>
          <w:rtl/>
        </w:rPr>
        <w:t>الأوربي بالإضافة إلى تركيا وروسيا (إلى غاية 2022)</w:t>
      </w:r>
      <w:r w:rsidRPr="007C3241">
        <w:rPr>
          <w:rFonts w:cs="Arial" w:hint="cs"/>
          <w:rtl/>
        </w:rPr>
        <w:t>،</w:t>
      </w:r>
      <w:r w:rsidRPr="007C3241">
        <w:rPr>
          <w:rFonts w:cs="Arial"/>
          <w:rtl/>
        </w:rPr>
        <w:t xml:space="preserve"> </w:t>
      </w:r>
      <w:r w:rsidRPr="007C3241">
        <w:rPr>
          <w:rFonts w:cs="Arial" w:hint="cs"/>
          <w:rtl/>
        </w:rPr>
        <w:t>بما</w:t>
      </w:r>
      <w:r w:rsidRPr="007C3241">
        <w:rPr>
          <w:rFonts w:cs="Arial"/>
          <w:rtl/>
        </w:rPr>
        <w:t xml:space="preserve"> </w:t>
      </w:r>
      <w:r w:rsidRPr="007C3241">
        <w:rPr>
          <w:rFonts w:cs="Arial" w:hint="cs"/>
          <w:rtl/>
        </w:rPr>
        <w:t>يضمن</w:t>
      </w:r>
      <w:r w:rsidRPr="007C3241">
        <w:rPr>
          <w:rFonts w:cs="Arial"/>
          <w:rtl/>
        </w:rPr>
        <w:t xml:space="preserve"> </w:t>
      </w:r>
      <w:r w:rsidRPr="007C3241">
        <w:rPr>
          <w:rFonts w:cs="Arial" w:hint="cs"/>
          <w:rtl/>
        </w:rPr>
        <w:t>توحيد</w:t>
      </w:r>
      <w:r w:rsidRPr="007C3241">
        <w:rPr>
          <w:rFonts w:cs="Arial"/>
          <w:rtl/>
        </w:rPr>
        <w:t xml:space="preserve"> </w:t>
      </w:r>
      <w:r w:rsidRPr="007C3241">
        <w:rPr>
          <w:rFonts w:cs="Arial" w:hint="cs"/>
          <w:rtl/>
        </w:rPr>
        <w:t>المعايير</w:t>
      </w:r>
      <w:r w:rsidRPr="007C3241">
        <w:rPr>
          <w:rFonts w:cs="Arial"/>
          <w:rtl/>
        </w:rPr>
        <w:t xml:space="preserve"> </w:t>
      </w:r>
      <w:r w:rsidRPr="007C3241">
        <w:rPr>
          <w:rFonts w:cs="Arial" w:hint="cs"/>
          <w:rtl/>
        </w:rPr>
        <w:t>النوعية</w:t>
      </w:r>
      <w:r w:rsidRPr="007C3241">
        <w:rPr>
          <w:rFonts w:cs="Arial"/>
          <w:rtl/>
        </w:rPr>
        <w:t xml:space="preserve"> </w:t>
      </w:r>
      <w:r w:rsidRPr="007C3241">
        <w:rPr>
          <w:rFonts w:cs="Arial" w:hint="cs"/>
          <w:rtl/>
        </w:rPr>
        <w:t>في</w:t>
      </w:r>
      <w:r w:rsidRPr="007C3241">
        <w:rPr>
          <w:rFonts w:cs="Arial"/>
          <w:rtl/>
        </w:rPr>
        <w:t xml:space="preserve"> </w:t>
      </w:r>
      <w:r w:rsidRPr="007C3241">
        <w:rPr>
          <w:rFonts w:cs="Arial" w:hint="cs"/>
          <w:rtl/>
        </w:rPr>
        <w:t>الدرجات</w:t>
      </w:r>
      <w:r w:rsidRPr="007C3241">
        <w:rPr>
          <w:rFonts w:cs="Arial"/>
          <w:rtl/>
        </w:rPr>
        <w:t xml:space="preserve"> </w:t>
      </w:r>
      <w:r w:rsidRPr="007C3241">
        <w:rPr>
          <w:rFonts w:cs="Arial" w:hint="cs"/>
          <w:rtl/>
        </w:rPr>
        <w:t>الأكاديمية</w:t>
      </w:r>
      <w:r w:rsidRPr="007C3241">
        <w:rPr>
          <w:rFonts w:cs="Arial"/>
          <w:rtl/>
        </w:rPr>
        <w:t>.</w:t>
      </w:r>
    </w:p>
  </w:footnote>
  <w:footnote w:id="5">
    <w:p w14:paraId="7D17CC0D" w14:textId="744B3B6D" w:rsidR="006F73DD" w:rsidRPr="006F73DD" w:rsidRDefault="006F73DD" w:rsidP="006F73DD">
      <w:pPr>
        <w:pStyle w:val="Notedebasdepage"/>
        <w:bidi/>
        <w:jc w:val="both"/>
        <w:rPr>
          <w:rFonts w:hint="cs"/>
          <w:rtl/>
          <w:lang w:bidi="ar-DZ"/>
        </w:rPr>
      </w:pPr>
      <w:r w:rsidRPr="0044534D">
        <w:rPr>
          <w:rStyle w:val="Appelnotedebasdep"/>
          <w:b/>
          <w:bCs/>
        </w:rPr>
        <w:footnoteRef/>
      </w:r>
      <w:r w:rsidRPr="0044534D">
        <w:rPr>
          <w:b/>
          <w:bCs/>
        </w:rPr>
        <w:t xml:space="preserve"> </w:t>
      </w:r>
      <w:r w:rsidRPr="0044534D">
        <w:rPr>
          <w:rFonts w:hint="cs"/>
          <w:b/>
          <w:bCs/>
          <w:rtl/>
          <w:lang w:bidi="ar-DZ"/>
        </w:rPr>
        <w:t xml:space="preserve"> </w:t>
      </w:r>
      <w:r w:rsidR="00C93245">
        <w:rPr>
          <w:rFonts w:hint="cs"/>
          <w:rtl/>
          <w:lang w:bidi="ar-DZ"/>
        </w:rPr>
        <w:t xml:space="preserve">نظام </w:t>
      </w:r>
      <w:r w:rsidR="00C93245">
        <w:rPr>
          <w:lang w:bidi="ar-DZ"/>
        </w:rPr>
        <w:t>ECTS</w:t>
      </w:r>
      <w:r w:rsidR="00C93245">
        <w:rPr>
          <w:rFonts w:hint="cs"/>
          <w:rtl/>
          <w:lang w:bidi="ar-DZ"/>
        </w:rPr>
        <w:t xml:space="preserve"> هو نظام نقاط خاص بالدراسات العليا في أوربا، فهو نظام أرصدة أكاديمية </w:t>
      </w:r>
      <w:proofErr w:type="gramStart"/>
      <w:r w:rsidR="00C93245">
        <w:rPr>
          <w:rFonts w:hint="cs"/>
          <w:rtl/>
          <w:lang w:bidi="ar-DZ"/>
        </w:rPr>
        <w:t>و ليست</w:t>
      </w:r>
      <w:proofErr w:type="gramEnd"/>
      <w:r w:rsidR="00C93245">
        <w:rPr>
          <w:rFonts w:hint="cs"/>
          <w:rtl/>
          <w:lang w:bidi="ar-DZ"/>
        </w:rPr>
        <w:t xml:space="preserve"> وكالة جودة، رغم أنه يرتبط ارتباطا وثيقا بآليات ضمان الجودة في التعليم العالي.</w:t>
      </w:r>
    </w:p>
  </w:footnote>
  <w:footnote w:id="6">
    <w:p w14:paraId="1874D549" w14:textId="1AE6ED43" w:rsidR="000C68C9" w:rsidRDefault="000C68C9" w:rsidP="000C68C9">
      <w:pPr>
        <w:pStyle w:val="Notedebasdepage"/>
        <w:bidi/>
        <w:jc w:val="both"/>
        <w:rPr>
          <w:rFonts w:hint="cs"/>
          <w:rtl/>
          <w:lang w:bidi="ar-DZ"/>
        </w:rPr>
      </w:pPr>
      <w:r w:rsidRPr="0044534D">
        <w:rPr>
          <w:rStyle w:val="Appelnotedebasdep"/>
          <w:b/>
          <w:bCs/>
        </w:rPr>
        <w:footnoteRef/>
      </w:r>
      <w:r w:rsidRPr="0044534D">
        <w:rPr>
          <w:b/>
          <w:bCs/>
        </w:rPr>
        <w:t xml:space="preserve"> </w:t>
      </w:r>
      <w:r>
        <w:rPr>
          <w:rFonts w:hint="cs"/>
          <w:rtl/>
        </w:rPr>
        <w:t xml:space="preserve"> </w:t>
      </w:r>
      <w:r w:rsidRPr="000C68C9">
        <w:rPr>
          <w:rFonts w:cs="Arial" w:hint="cs"/>
          <w:rtl/>
        </w:rPr>
        <w:t>تُشير</w:t>
      </w:r>
      <w:r w:rsidRPr="000C68C9">
        <w:rPr>
          <w:rFonts w:cs="Arial"/>
          <w:rtl/>
        </w:rPr>
        <w:t xml:space="preserve"> </w:t>
      </w:r>
      <w:r w:rsidRPr="000C68C9">
        <w:rPr>
          <w:rFonts w:cs="Arial" w:hint="cs"/>
          <w:rtl/>
        </w:rPr>
        <w:t>عبارة</w:t>
      </w:r>
      <w:r w:rsidRPr="000C68C9">
        <w:rPr>
          <w:rFonts w:cs="Arial"/>
          <w:rtl/>
        </w:rPr>
        <w:t xml:space="preserve"> </w:t>
      </w:r>
      <w:r w:rsidRPr="000C68C9">
        <w:t>QAA</w:t>
      </w:r>
      <w:r w:rsidRPr="000C68C9">
        <w:rPr>
          <w:rFonts w:cs="Arial" w:hint="cs"/>
          <w:rtl/>
        </w:rPr>
        <w:t xml:space="preserve"> </w:t>
      </w:r>
      <w:r>
        <w:rPr>
          <w:rFonts w:cs="Arial" w:hint="cs"/>
          <w:rtl/>
        </w:rPr>
        <w:t>"</w:t>
      </w:r>
      <w:r w:rsidRPr="000C68C9">
        <w:rPr>
          <w:rFonts w:cs="Arial" w:hint="cs"/>
          <w:rtl/>
        </w:rPr>
        <w:t>وكالة</w:t>
      </w:r>
      <w:r w:rsidRPr="000C68C9">
        <w:rPr>
          <w:rFonts w:cs="Arial"/>
          <w:rtl/>
        </w:rPr>
        <w:t xml:space="preserve"> </w:t>
      </w:r>
      <w:r w:rsidRPr="000C68C9">
        <w:rPr>
          <w:rFonts w:cs="Arial" w:hint="cs"/>
          <w:rtl/>
        </w:rPr>
        <w:t>ضمان</w:t>
      </w:r>
      <w:r w:rsidRPr="000C68C9">
        <w:rPr>
          <w:rFonts w:cs="Arial"/>
          <w:rtl/>
        </w:rPr>
        <w:t xml:space="preserve"> </w:t>
      </w:r>
      <w:r w:rsidRPr="000C68C9">
        <w:rPr>
          <w:rFonts w:cs="Arial" w:hint="cs"/>
          <w:rtl/>
        </w:rPr>
        <w:t>الجودة</w:t>
      </w:r>
      <w:r w:rsidRPr="000C68C9">
        <w:rPr>
          <w:rFonts w:cs="Arial"/>
          <w:rtl/>
        </w:rPr>
        <w:t xml:space="preserve"> " </w:t>
      </w:r>
      <w:r w:rsidRPr="000C68C9">
        <w:rPr>
          <w:rFonts w:cs="Arial" w:hint="cs"/>
          <w:rtl/>
        </w:rPr>
        <w:t>إلى</w:t>
      </w:r>
      <w:r w:rsidRPr="000C68C9">
        <w:rPr>
          <w:rFonts w:cs="Arial"/>
          <w:rtl/>
        </w:rPr>
        <w:t xml:space="preserve"> </w:t>
      </w:r>
      <w:r w:rsidRPr="000C68C9">
        <w:rPr>
          <w:rFonts w:cs="Arial" w:hint="cs"/>
          <w:rtl/>
        </w:rPr>
        <w:t>وكالة</w:t>
      </w:r>
      <w:r w:rsidRPr="000C68C9">
        <w:rPr>
          <w:rFonts w:cs="Arial"/>
          <w:rtl/>
        </w:rPr>
        <w:t xml:space="preserve"> </w:t>
      </w:r>
      <w:r w:rsidRPr="000C68C9">
        <w:rPr>
          <w:rFonts w:cs="Arial" w:hint="cs"/>
          <w:rtl/>
        </w:rPr>
        <w:t>ضمان</w:t>
      </w:r>
      <w:r w:rsidRPr="000C68C9">
        <w:rPr>
          <w:rFonts w:cs="Arial"/>
          <w:rtl/>
        </w:rPr>
        <w:t xml:space="preserve"> </w:t>
      </w:r>
      <w:r w:rsidRPr="000C68C9">
        <w:rPr>
          <w:rFonts w:cs="Arial" w:hint="cs"/>
          <w:rtl/>
        </w:rPr>
        <w:t>الجودة</w:t>
      </w:r>
      <w:r w:rsidRPr="000C68C9">
        <w:rPr>
          <w:rFonts w:cs="Arial"/>
          <w:rtl/>
        </w:rPr>
        <w:t xml:space="preserve"> </w:t>
      </w:r>
      <w:r w:rsidRPr="000C68C9">
        <w:rPr>
          <w:rFonts w:cs="Arial" w:hint="cs"/>
          <w:rtl/>
        </w:rPr>
        <w:t>في</w:t>
      </w:r>
      <w:r w:rsidRPr="000C68C9">
        <w:rPr>
          <w:rFonts w:cs="Arial"/>
          <w:rtl/>
        </w:rPr>
        <w:t xml:space="preserve"> </w:t>
      </w:r>
      <w:r w:rsidRPr="000C68C9">
        <w:rPr>
          <w:rFonts w:cs="Arial" w:hint="cs"/>
          <w:rtl/>
        </w:rPr>
        <w:t>التعليم</w:t>
      </w:r>
      <w:r w:rsidRPr="000C68C9">
        <w:rPr>
          <w:rFonts w:cs="Arial"/>
          <w:rtl/>
        </w:rPr>
        <w:t xml:space="preserve"> </w:t>
      </w:r>
      <w:r w:rsidRPr="000C68C9">
        <w:rPr>
          <w:rFonts w:cs="Arial" w:hint="cs"/>
          <w:rtl/>
        </w:rPr>
        <w:t>العالي</w:t>
      </w:r>
      <w:r w:rsidRPr="000C68C9">
        <w:rPr>
          <w:rFonts w:cs="Arial"/>
          <w:rtl/>
        </w:rPr>
        <w:t xml:space="preserve"> (</w:t>
      </w:r>
      <w:proofErr w:type="spellStart"/>
      <w:r w:rsidRPr="000C68C9">
        <w:t>Quality</w:t>
      </w:r>
      <w:proofErr w:type="spellEnd"/>
      <w:r w:rsidRPr="000C68C9">
        <w:t xml:space="preserve"> Assurance Agency for </w:t>
      </w:r>
      <w:proofErr w:type="spellStart"/>
      <w:r w:rsidRPr="000C68C9">
        <w:t>Higher</w:t>
      </w:r>
      <w:proofErr w:type="spellEnd"/>
      <w:r w:rsidRPr="000C68C9">
        <w:t xml:space="preserve"> Education - QAA</w:t>
      </w:r>
      <w:r w:rsidRPr="000C68C9">
        <w:rPr>
          <w:rFonts w:cs="Arial"/>
          <w:rtl/>
        </w:rPr>
        <w:t>)</w:t>
      </w:r>
      <w:r w:rsidRPr="000C68C9">
        <w:rPr>
          <w:rFonts w:cs="Arial" w:hint="cs"/>
          <w:rtl/>
        </w:rPr>
        <w:t>،</w:t>
      </w:r>
      <w:r w:rsidRPr="000C68C9">
        <w:rPr>
          <w:rFonts w:cs="Arial"/>
          <w:rtl/>
        </w:rPr>
        <w:t xml:space="preserve"> </w:t>
      </w:r>
      <w:r w:rsidRPr="000C68C9">
        <w:rPr>
          <w:rFonts w:cs="Arial" w:hint="cs"/>
          <w:rtl/>
        </w:rPr>
        <w:t>وهي</w:t>
      </w:r>
      <w:r w:rsidRPr="000C68C9">
        <w:rPr>
          <w:rFonts w:cs="Arial"/>
          <w:rtl/>
        </w:rPr>
        <w:t xml:space="preserve"> </w:t>
      </w:r>
      <w:r w:rsidRPr="000C68C9">
        <w:rPr>
          <w:rFonts w:cs="Arial" w:hint="cs"/>
          <w:rtl/>
        </w:rPr>
        <w:t>هيئة</w:t>
      </w:r>
      <w:r w:rsidRPr="000C68C9">
        <w:rPr>
          <w:rFonts w:cs="Arial"/>
          <w:rtl/>
        </w:rPr>
        <w:t xml:space="preserve"> </w:t>
      </w:r>
      <w:r w:rsidRPr="000C68C9">
        <w:rPr>
          <w:rFonts w:cs="Arial" w:hint="cs"/>
          <w:rtl/>
        </w:rPr>
        <w:t>بريطانية</w:t>
      </w:r>
      <w:r w:rsidRPr="000C68C9">
        <w:rPr>
          <w:rFonts w:cs="Arial"/>
          <w:rtl/>
        </w:rPr>
        <w:t xml:space="preserve"> </w:t>
      </w:r>
      <w:r w:rsidRPr="000C68C9">
        <w:rPr>
          <w:rFonts w:cs="Arial" w:hint="cs"/>
          <w:rtl/>
        </w:rPr>
        <w:t>مستقلة</w:t>
      </w:r>
      <w:r w:rsidRPr="000C68C9">
        <w:rPr>
          <w:rFonts w:cs="Arial"/>
          <w:rtl/>
        </w:rPr>
        <w:t xml:space="preserve"> </w:t>
      </w:r>
      <w:r w:rsidRPr="000C68C9">
        <w:rPr>
          <w:rFonts w:cs="Arial" w:hint="cs"/>
          <w:rtl/>
        </w:rPr>
        <w:t>تُعنى</w:t>
      </w:r>
      <w:r w:rsidRPr="000C68C9">
        <w:rPr>
          <w:rFonts w:cs="Arial"/>
          <w:rtl/>
        </w:rPr>
        <w:t xml:space="preserve"> </w:t>
      </w:r>
      <w:r w:rsidRPr="000C68C9">
        <w:rPr>
          <w:rFonts w:cs="Arial" w:hint="cs"/>
          <w:rtl/>
        </w:rPr>
        <w:t>بضمان</w:t>
      </w:r>
      <w:r w:rsidRPr="000C68C9">
        <w:rPr>
          <w:rFonts w:cs="Arial"/>
          <w:rtl/>
        </w:rPr>
        <w:t xml:space="preserve"> </w:t>
      </w:r>
      <w:r w:rsidRPr="000C68C9">
        <w:rPr>
          <w:rFonts w:cs="Arial" w:hint="cs"/>
          <w:rtl/>
        </w:rPr>
        <w:t>جودة</w:t>
      </w:r>
      <w:r w:rsidRPr="000C68C9">
        <w:rPr>
          <w:rFonts w:cs="Arial"/>
          <w:rtl/>
        </w:rPr>
        <w:t xml:space="preserve"> </w:t>
      </w:r>
      <w:r w:rsidRPr="000C68C9">
        <w:rPr>
          <w:rFonts w:cs="Arial" w:hint="cs"/>
          <w:rtl/>
        </w:rPr>
        <w:t>ومعايير</w:t>
      </w:r>
      <w:r w:rsidRPr="000C68C9">
        <w:rPr>
          <w:rFonts w:cs="Arial"/>
          <w:rtl/>
        </w:rPr>
        <w:t xml:space="preserve"> </w:t>
      </w:r>
      <w:r w:rsidRPr="000C68C9">
        <w:rPr>
          <w:rFonts w:cs="Arial" w:hint="cs"/>
          <w:rtl/>
        </w:rPr>
        <w:t>التعليم</w:t>
      </w:r>
      <w:r w:rsidRPr="000C68C9">
        <w:rPr>
          <w:rFonts w:cs="Arial"/>
          <w:rtl/>
        </w:rPr>
        <w:t xml:space="preserve"> </w:t>
      </w:r>
      <w:r w:rsidRPr="000C68C9">
        <w:rPr>
          <w:rFonts w:cs="Arial" w:hint="cs"/>
          <w:rtl/>
        </w:rPr>
        <w:t>العالي</w:t>
      </w:r>
      <w:r w:rsidRPr="000C68C9">
        <w:rPr>
          <w:rFonts w:cs="Arial"/>
          <w:rtl/>
        </w:rPr>
        <w:t xml:space="preserve"> </w:t>
      </w:r>
      <w:r w:rsidRPr="000C68C9">
        <w:rPr>
          <w:rFonts w:cs="Arial" w:hint="cs"/>
          <w:rtl/>
        </w:rPr>
        <w:t>في</w:t>
      </w:r>
      <w:r w:rsidRPr="000C68C9">
        <w:rPr>
          <w:rFonts w:cs="Arial"/>
          <w:rtl/>
        </w:rPr>
        <w:t xml:space="preserve"> </w:t>
      </w:r>
      <w:r w:rsidRPr="000C68C9">
        <w:rPr>
          <w:rFonts w:cs="Arial" w:hint="cs"/>
          <w:rtl/>
        </w:rPr>
        <w:t>المملكة</w:t>
      </w:r>
      <w:r w:rsidRPr="000C68C9">
        <w:rPr>
          <w:rFonts w:cs="Arial"/>
          <w:rtl/>
        </w:rPr>
        <w:t xml:space="preserve"> </w:t>
      </w:r>
      <w:r w:rsidRPr="000C68C9">
        <w:rPr>
          <w:rFonts w:cs="Arial" w:hint="cs"/>
          <w:rtl/>
        </w:rPr>
        <w:t>المتحدة</w:t>
      </w:r>
      <w:r w:rsidRPr="000C68C9">
        <w:rPr>
          <w:rFonts w:cs="Arial"/>
          <w:rtl/>
        </w:rPr>
        <w:t xml:space="preserve"> </w:t>
      </w:r>
      <w:r w:rsidRPr="000C68C9">
        <w:rPr>
          <w:rFonts w:cs="Arial" w:hint="cs"/>
          <w:rtl/>
        </w:rPr>
        <w:t>وخارجها</w:t>
      </w:r>
      <w:r w:rsidRPr="000C68C9">
        <w:rPr>
          <w:rFonts w:cs="Arial"/>
          <w:rtl/>
        </w:rPr>
        <w:t xml:space="preserve">. </w:t>
      </w:r>
      <w:r w:rsidRPr="000C68C9">
        <w:rPr>
          <w:rFonts w:cs="Arial" w:hint="cs"/>
          <w:rtl/>
        </w:rPr>
        <w:t>وتُعتبر</w:t>
      </w:r>
      <w:r w:rsidRPr="000C68C9">
        <w:rPr>
          <w:rFonts w:cs="Arial"/>
          <w:rtl/>
        </w:rPr>
        <w:t xml:space="preserve"> </w:t>
      </w:r>
      <w:r w:rsidRPr="000C68C9">
        <w:rPr>
          <w:rFonts w:cs="Arial" w:hint="cs"/>
          <w:rtl/>
        </w:rPr>
        <w:t>هذه</w:t>
      </w:r>
      <w:r w:rsidRPr="000C68C9">
        <w:rPr>
          <w:rFonts w:cs="Arial"/>
          <w:rtl/>
        </w:rPr>
        <w:t xml:space="preserve"> </w:t>
      </w:r>
      <w:r w:rsidRPr="000C68C9">
        <w:rPr>
          <w:rFonts w:cs="Arial" w:hint="cs"/>
          <w:rtl/>
        </w:rPr>
        <w:t>الوكالة</w:t>
      </w:r>
      <w:r w:rsidRPr="000C68C9">
        <w:rPr>
          <w:rFonts w:cs="Arial"/>
          <w:rtl/>
        </w:rPr>
        <w:t xml:space="preserve"> </w:t>
      </w:r>
      <w:r w:rsidRPr="000C68C9">
        <w:rPr>
          <w:rFonts w:cs="Arial" w:hint="cs"/>
          <w:rtl/>
        </w:rPr>
        <w:t>مرجعاً</w:t>
      </w:r>
      <w:r w:rsidRPr="000C68C9">
        <w:rPr>
          <w:rFonts w:cs="Arial"/>
          <w:rtl/>
        </w:rPr>
        <w:t xml:space="preserve"> </w:t>
      </w:r>
      <w:r w:rsidRPr="000C68C9">
        <w:rPr>
          <w:rFonts w:cs="Arial" w:hint="cs"/>
          <w:rtl/>
        </w:rPr>
        <w:t>عالمياً</w:t>
      </w:r>
      <w:r w:rsidRPr="000C68C9">
        <w:rPr>
          <w:rFonts w:cs="Arial"/>
          <w:rtl/>
        </w:rPr>
        <w:t xml:space="preserve"> </w:t>
      </w:r>
      <w:r w:rsidRPr="000C68C9">
        <w:rPr>
          <w:rFonts w:cs="Arial" w:hint="cs"/>
          <w:rtl/>
        </w:rPr>
        <w:t>في</w:t>
      </w:r>
      <w:r w:rsidRPr="000C68C9">
        <w:rPr>
          <w:rFonts w:cs="Arial"/>
          <w:rtl/>
        </w:rPr>
        <w:t xml:space="preserve"> </w:t>
      </w:r>
      <w:r w:rsidRPr="000C68C9">
        <w:rPr>
          <w:rFonts w:cs="Arial" w:hint="cs"/>
          <w:rtl/>
        </w:rPr>
        <w:t>مجال</w:t>
      </w:r>
      <w:r w:rsidRPr="000C68C9">
        <w:rPr>
          <w:rFonts w:cs="Arial"/>
          <w:rtl/>
        </w:rPr>
        <w:t xml:space="preserve"> </w:t>
      </w:r>
      <w:r w:rsidRPr="000C68C9">
        <w:rPr>
          <w:rFonts w:cs="Arial" w:hint="cs"/>
          <w:rtl/>
        </w:rPr>
        <w:t>ضمان</w:t>
      </w:r>
      <w:r w:rsidRPr="000C68C9">
        <w:rPr>
          <w:rFonts w:cs="Arial"/>
          <w:rtl/>
        </w:rPr>
        <w:t xml:space="preserve"> </w:t>
      </w:r>
      <w:r w:rsidRPr="000C68C9">
        <w:rPr>
          <w:rFonts w:cs="Arial" w:hint="cs"/>
          <w:rtl/>
        </w:rPr>
        <w:t>الجودة،</w:t>
      </w:r>
      <w:r w:rsidRPr="000C68C9">
        <w:rPr>
          <w:rFonts w:cs="Arial"/>
          <w:rtl/>
        </w:rPr>
        <w:t xml:space="preserve"> </w:t>
      </w:r>
      <w:r w:rsidRPr="000C68C9">
        <w:rPr>
          <w:rFonts w:cs="Arial" w:hint="cs"/>
          <w:rtl/>
        </w:rPr>
        <w:t>حيث</w:t>
      </w:r>
      <w:r w:rsidRPr="000C68C9">
        <w:rPr>
          <w:rFonts w:cs="Arial"/>
          <w:rtl/>
        </w:rPr>
        <w:t xml:space="preserve"> </w:t>
      </w:r>
      <w:r w:rsidRPr="000C68C9">
        <w:rPr>
          <w:rFonts w:cs="Arial" w:hint="cs"/>
          <w:rtl/>
        </w:rPr>
        <w:t>تعمل</w:t>
      </w:r>
      <w:r w:rsidRPr="000C68C9">
        <w:rPr>
          <w:rFonts w:cs="Arial"/>
          <w:rtl/>
        </w:rPr>
        <w:t xml:space="preserve"> </w:t>
      </w:r>
      <w:r w:rsidRPr="000C68C9">
        <w:rPr>
          <w:rFonts w:cs="Arial" w:hint="cs"/>
          <w:rtl/>
        </w:rPr>
        <w:t>مع</w:t>
      </w:r>
      <w:r w:rsidRPr="000C68C9">
        <w:rPr>
          <w:rFonts w:cs="Arial"/>
          <w:rtl/>
        </w:rPr>
        <w:t xml:space="preserve"> </w:t>
      </w:r>
      <w:r w:rsidRPr="000C68C9">
        <w:rPr>
          <w:rFonts w:cs="Arial" w:hint="cs"/>
          <w:rtl/>
        </w:rPr>
        <w:t>الجامعات</w:t>
      </w:r>
      <w:r w:rsidRPr="000C68C9">
        <w:rPr>
          <w:rFonts w:cs="Arial"/>
          <w:rtl/>
        </w:rPr>
        <w:t xml:space="preserve"> </w:t>
      </w:r>
      <w:r w:rsidRPr="000C68C9">
        <w:rPr>
          <w:rFonts w:cs="Arial" w:hint="cs"/>
          <w:rtl/>
        </w:rPr>
        <w:t>والحكومات</w:t>
      </w:r>
      <w:r w:rsidRPr="000C68C9">
        <w:rPr>
          <w:rFonts w:cs="Arial"/>
          <w:rtl/>
        </w:rPr>
        <w:t xml:space="preserve"> </w:t>
      </w:r>
      <w:r w:rsidRPr="000C68C9">
        <w:rPr>
          <w:rFonts w:cs="Arial" w:hint="cs"/>
          <w:rtl/>
        </w:rPr>
        <w:t>والهيئات</w:t>
      </w:r>
      <w:r w:rsidRPr="000C68C9">
        <w:rPr>
          <w:rFonts w:cs="Arial"/>
          <w:rtl/>
        </w:rPr>
        <w:t xml:space="preserve"> </w:t>
      </w:r>
      <w:r w:rsidRPr="000C68C9">
        <w:rPr>
          <w:rFonts w:cs="Arial" w:hint="cs"/>
          <w:rtl/>
        </w:rPr>
        <w:t>المختلفة</w:t>
      </w:r>
      <w:r w:rsidRPr="000C68C9">
        <w:rPr>
          <w:rFonts w:cs="Arial"/>
          <w:rtl/>
        </w:rPr>
        <w:t xml:space="preserve"> </w:t>
      </w:r>
      <w:r w:rsidRPr="000C68C9">
        <w:rPr>
          <w:rFonts w:cs="Arial" w:hint="cs"/>
          <w:rtl/>
        </w:rPr>
        <w:t>للحفاظ</w:t>
      </w:r>
      <w:r w:rsidRPr="000C68C9">
        <w:rPr>
          <w:rFonts w:cs="Arial"/>
          <w:rtl/>
        </w:rPr>
        <w:t xml:space="preserve"> </w:t>
      </w:r>
      <w:r w:rsidRPr="000C68C9">
        <w:rPr>
          <w:rFonts w:cs="Arial" w:hint="cs"/>
          <w:rtl/>
        </w:rPr>
        <w:t>على</w:t>
      </w:r>
      <w:r w:rsidRPr="000C68C9">
        <w:rPr>
          <w:rFonts w:cs="Arial"/>
          <w:rtl/>
        </w:rPr>
        <w:t xml:space="preserve"> </w:t>
      </w:r>
      <w:r w:rsidRPr="000C68C9">
        <w:rPr>
          <w:rFonts w:cs="Arial" w:hint="cs"/>
          <w:rtl/>
        </w:rPr>
        <w:t>معايير</w:t>
      </w:r>
      <w:r w:rsidRPr="000C68C9">
        <w:rPr>
          <w:rFonts w:cs="Arial"/>
          <w:rtl/>
        </w:rPr>
        <w:t xml:space="preserve"> </w:t>
      </w:r>
      <w:r w:rsidRPr="000C68C9">
        <w:rPr>
          <w:rFonts w:cs="Arial" w:hint="cs"/>
          <w:rtl/>
        </w:rPr>
        <w:t>التعليم</w:t>
      </w:r>
      <w:r w:rsidRPr="000C68C9">
        <w:rPr>
          <w:rFonts w:cs="Arial"/>
          <w:rtl/>
        </w:rPr>
        <w:t xml:space="preserve"> </w:t>
      </w:r>
      <w:r w:rsidRPr="000C68C9">
        <w:rPr>
          <w:rFonts w:cs="Arial" w:hint="cs"/>
          <w:rtl/>
        </w:rPr>
        <w:t>العالي</w:t>
      </w:r>
      <w:r w:rsidRPr="000C68C9">
        <w:rPr>
          <w:rFonts w:cs="Arial"/>
          <w:rtl/>
        </w:rPr>
        <w:t xml:space="preserve"> </w:t>
      </w:r>
      <w:r w:rsidRPr="000C68C9">
        <w:rPr>
          <w:rFonts w:cs="Arial" w:hint="cs"/>
          <w:rtl/>
        </w:rPr>
        <w:t>وتطويرها</w:t>
      </w:r>
      <w:r w:rsidRPr="000C68C9">
        <w:rPr>
          <w:rFonts w:cs="Arial"/>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D2224"/>
    <w:multiLevelType w:val="multilevel"/>
    <w:tmpl w:val="D1B801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375064"/>
    <w:multiLevelType w:val="multilevel"/>
    <w:tmpl w:val="8EFCE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E320A"/>
    <w:multiLevelType w:val="multilevel"/>
    <w:tmpl w:val="D6342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351BD4"/>
    <w:multiLevelType w:val="multilevel"/>
    <w:tmpl w:val="76C01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C7609A"/>
    <w:multiLevelType w:val="multilevel"/>
    <w:tmpl w:val="6D480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085FDF"/>
    <w:multiLevelType w:val="multilevel"/>
    <w:tmpl w:val="6FC0A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754132"/>
    <w:multiLevelType w:val="multilevel"/>
    <w:tmpl w:val="9F12E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9814D9"/>
    <w:multiLevelType w:val="multilevel"/>
    <w:tmpl w:val="7144B5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DE1D44"/>
    <w:multiLevelType w:val="multilevel"/>
    <w:tmpl w:val="C378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9A758E"/>
    <w:multiLevelType w:val="multilevel"/>
    <w:tmpl w:val="128AB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C547BB"/>
    <w:multiLevelType w:val="multilevel"/>
    <w:tmpl w:val="39C0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FE52F6"/>
    <w:multiLevelType w:val="multilevel"/>
    <w:tmpl w:val="DD92D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560F74"/>
    <w:multiLevelType w:val="hybridMultilevel"/>
    <w:tmpl w:val="C93ED32C"/>
    <w:lvl w:ilvl="0" w:tplc="9EA22FC4">
      <w:start w:val="1"/>
      <w:numFmt w:val="decimal"/>
      <w:lvlText w:val="%1."/>
      <w:lvlJc w:val="left"/>
      <w:pPr>
        <w:ind w:left="720" w:hanging="360"/>
      </w:pPr>
      <w:rPr>
        <w:rFonts w:cstheme="minorBidi"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6356616"/>
    <w:multiLevelType w:val="multilevel"/>
    <w:tmpl w:val="48507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A6768B"/>
    <w:multiLevelType w:val="multilevel"/>
    <w:tmpl w:val="05945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4568E0"/>
    <w:multiLevelType w:val="multilevel"/>
    <w:tmpl w:val="489CE166"/>
    <w:lvl w:ilvl="0">
      <w:start w:val="1"/>
      <w:numFmt w:val="decimal"/>
      <w:lvlText w:val="%1."/>
      <w:lvlJc w:val="left"/>
      <w:pPr>
        <w:ind w:left="360" w:hanging="360"/>
      </w:pPr>
      <w:rPr>
        <w:rFonts w:hint="default"/>
        <w:b/>
      </w:rPr>
    </w:lvl>
    <w:lvl w:ilvl="1">
      <w:start w:val="6"/>
      <w:numFmt w:val="decimal"/>
      <w:lvlText w:val="%1.%2."/>
      <w:lvlJc w:val="left"/>
      <w:pPr>
        <w:ind w:left="1712" w:hanging="720"/>
      </w:pPr>
      <w:rPr>
        <w:rFonts w:hint="default"/>
        <w:b/>
      </w:rPr>
    </w:lvl>
    <w:lvl w:ilvl="2">
      <w:start w:val="1"/>
      <w:numFmt w:val="decimal"/>
      <w:lvlText w:val="%1.%2.%3."/>
      <w:lvlJc w:val="left"/>
      <w:pPr>
        <w:ind w:left="2160" w:hanging="1080"/>
      </w:pPr>
      <w:rPr>
        <w:rFonts w:hint="default"/>
        <w:b/>
      </w:rPr>
    </w:lvl>
    <w:lvl w:ilvl="3">
      <w:start w:val="1"/>
      <w:numFmt w:val="decimal"/>
      <w:lvlText w:val="%1.%2.%3.%4."/>
      <w:lvlJc w:val="left"/>
      <w:pPr>
        <w:ind w:left="2700" w:hanging="1080"/>
      </w:pPr>
      <w:rPr>
        <w:rFonts w:hint="default"/>
        <w:b/>
      </w:rPr>
    </w:lvl>
    <w:lvl w:ilvl="4">
      <w:start w:val="1"/>
      <w:numFmt w:val="decimal"/>
      <w:lvlText w:val="%1.%2.%3.%4.%5."/>
      <w:lvlJc w:val="left"/>
      <w:pPr>
        <w:ind w:left="3600" w:hanging="1440"/>
      </w:pPr>
      <w:rPr>
        <w:rFonts w:hint="default"/>
        <w:b/>
      </w:rPr>
    </w:lvl>
    <w:lvl w:ilvl="5">
      <w:start w:val="1"/>
      <w:numFmt w:val="decimal"/>
      <w:lvlText w:val="%1.%2.%3.%4.%5.%6."/>
      <w:lvlJc w:val="left"/>
      <w:pPr>
        <w:ind w:left="4500" w:hanging="1800"/>
      </w:pPr>
      <w:rPr>
        <w:rFonts w:hint="default"/>
        <w:b/>
      </w:rPr>
    </w:lvl>
    <w:lvl w:ilvl="6">
      <w:start w:val="1"/>
      <w:numFmt w:val="decimal"/>
      <w:lvlText w:val="%1.%2.%3.%4.%5.%6.%7."/>
      <w:lvlJc w:val="left"/>
      <w:pPr>
        <w:ind w:left="5400" w:hanging="2160"/>
      </w:pPr>
      <w:rPr>
        <w:rFonts w:hint="default"/>
        <w:b/>
      </w:rPr>
    </w:lvl>
    <w:lvl w:ilvl="7">
      <w:start w:val="1"/>
      <w:numFmt w:val="decimal"/>
      <w:lvlText w:val="%1.%2.%3.%4.%5.%6.%7.%8."/>
      <w:lvlJc w:val="left"/>
      <w:pPr>
        <w:ind w:left="5940" w:hanging="2160"/>
      </w:pPr>
      <w:rPr>
        <w:rFonts w:hint="default"/>
        <w:b/>
      </w:rPr>
    </w:lvl>
    <w:lvl w:ilvl="8">
      <w:start w:val="1"/>
      <w:numFmt w:val="decimal"/>
      <w:lvlText w:val="%1.%2.%3.%4.%5.%6.%7.%8.%9."/>
      <w:lvlJc w:val="left"/>
      <w:pPr>
        <w:ind w:left="6840" w:hanging="2520"/>
      </w:pPr>
      <w:rPr>
        <w:rFonts w:hint="default"/>
        <w:b/>
      </w:rPr>
    </w:lvl>
  </w:abstractNum>
  <w:abstractNum w:abstractNumId="16" w15:restartNumberingAfterBreak="0">
    <w:nsid w:val="2DF7239A"/>
    <w:multiLevelType w:val="multilevel"/>
    <w:tmpl w:val="2A207F8C"/>
    <w:lvl w:ilvl="0">
      <w:start w:val="6"/>
      <w:numFmt w:val="decimal"/>
      <w:lvlText w:val="%1."/>
      <w:lvlJc w:val="left"/>
      <w:pPr>
        <w:ind w:left="360" w:hanging="360"/>
      </w:pPr>
      <w:rPr>
        <w:rFonts w:hint="default"/>
        <w:b/>
      </w:rPr>
    </w:lvl>
    <w:lvl w:ilvl="1">
      <w:start w:val="5"/>
      <w:numFmt w:val="decimal"/>
      <w:lvlText w:val="%1.%2."/>
      <w:lvlJc w:val="left"/>
      <w:pPr>
        <w:ind w:left="1200" w:hanging="720"/>
      </w:pPr>
      <w:rPr>
        <w:rFonts w:hint="default"/>
        <w:b/>
      </w:rPr>
    </w:lvl>
    <w:lvl w:ilvl="2">
      <w:start w:val="1"/>
      <w:numFmt w:val="decimal"/>
      <w:lvlText w:val="%1.%2.%3."/>
      <w:lvlJc w:val="left"/>
      <w:pPr>
        <w:ind w:left="2040" w:hanging="1080"/>
      </w:pPr>
      <w:rPr>
        <w:rFonts w:hint="default"/>
        <w:b/>
      </w:rPr>
    </w:lvl>
    <w:lvl w:ilvl="3">
      <w:start w:val="1"/>
      <w:numFmt w:val="decimal"/>
      <w:lvlText w:val="%1.%2.%3.%4."/>
      <w:lvlJc w:val="left"/>
      <w:pPr>
        <w:ind w:left="2520" w:hanging="1080"/>
      </w:pPr>
      <w:rPr>
        <w:rFonts w:hint="default"/>
        <w:b/>
      </w:rPr>
    </w:lvl>
    <w:lvl w:ilvl="4">
      <w:start w:val="1"/>
      <w:numFmt w:val="decimal"/>
      <w:lvlText w:val="%1.%2.%3.%4.%5."/>
      <w:lvlJc w:val="left"/>
      <w:pPr>
        <w:ind w:left="3360" w:hanging="1440"/>
      </w:pPr>
      <w:rPr>
        <w:rFonts w:hint="default"/>
        <w:b/>
      </w:rPr>
    </w:lvl>
    <w:lvl w:ilvl="5">
      <w:start w:val="1"/>
      <w:numFmt w:val="decimal"/>
      <w:lvlText w:val="%1.%2.%3.%4.%5.%6."/>
      <w:lvlJc w:val="left"/>
      <w:pPr>
        <w:ind w:left="4200" w:hanging="1800"/>
      </w:pPr>
      <w:rPr>
        <w:rFonts w:hint="default"/>
        <w:b/>
      </w:rPr>
    </w:lvl>
    <w:lvl w:ilvl="6">
      <w:start w:val="1"/>
      <w:numFmt w:val="decimal"/>
      <w:lvlText w:val="%1.%2.%3.%4.%5.%6.%7."/>
      <w:lvlJc w:val="left"/>
      <w:pPr>
        <w:ind w:left="5040" w:hanging="2160"/>
      </w:pPr>
      <w:rPr>
        <w:rFonts w:hint="default"/>
        <w:b/>
      </w:rPr>
    </w:lvl>
    <w:lvl w:ilvl="7">
      <w:start w:val="1"/>
      <w:numFmt w:val="decimal"/>
      <w:lvlText w:val="%1.%2.%3.%4.%5.%6.%7.%8."/>
      <w:lvlJc w:val="left"/>
      <w:pPr>
        <w:ind w:left="5520" w:hanging="2160"/>
      </w:pPr>
      <w:rPr>
        <w:rFonts w:hint="default"/>
        <w:b/>
      </w:rPr>
    </w:lvl>
    <w:lvl w:ilvl="8">
      <w:start w:val="1"/>
      <w:numFmt w:val="decimal"/>
      <w:lvlText w:val="%1.%2.%3.%4.%5.%6.%7.%8.%9."/>
      <w:lvlJc w:val="left"/>
      <w:pPr>
        <w:ind w:left="6360" w:hanging="2520"/>
      </w:pPr>
      <w:rPr>
        <w:rFonts w:hint="default"/>
        <w:b/>
      </w:rPr>
    </w:lvl>
  </w:abstractNum>
  <w:abstractNum w:abstractNumId="17" w15:restartNumberingAfterBreak="0">
    <w:nsid w:val="2FB32AF4"/>
    <w:multiLevelType w:val="multilevel"/>
    <w:tmpl w:val="FC2E1674"/>
    <w:lvl w:ilvl="0">
      <w:start w:val="6"/>
      <w:numFmt w:val="decimal"/>
      <w:lvlText w:val="%1."/>
      <w:lvlJc w:val="left"/>
      <w:pPr>
        <w:ind w:left="465" w:hanging="465"/>
      </w:pPr>
      <w:rPr>
        <w:rFonts w:ascii="Segoe UI Emoji" w:hAnsi="Segoe UI Emoji" w:cs="Segoe UI Emoji" w:hint="default"/>
        <w:b/>
      </w:rPr>
    </w:lvl>
    <w:lvl w:ilvl="1">
      <w:start w:val="5"/>
      <w:numFmt w:val="decimal"/>
      <w:lvlText w:val="%1.%2."/>
      <w:lvlJc w:val="left"/>
      <w:pPr>
        <w:ind w:left="1080" w:hanging="720"/>
      </w:pPr>
      <w:rPr>
        <w:rFonts w:ascii="Segoe UI Emoji" w:hAnsi="Segoe UI Emoji" w:cs="Segoe UI Emoji" w:hint="default"/>
        <w:b/>
      </w:rPr>
    </w:lvl>
    <w:lvl w:ilvl="2">
      <w:start w:val="1"/>
      <w:numFmt w:val="decimal"/>
      <w:lvlText w:val="%1.%2.%3."/>
      <w:lvlJc w:val="left"/>
      <w:pPr>
        <w:ind w:left="1800" w:hanging="1080"/>
      </w:pPr>
      <w:rPr>
        <w:rFonts w:ascii="Segoe UI Emoji" w:hAnsi="Segoe UI Emoji" w:cs="Segoe UI Emoji" w:hint="default"/>
        <w:b/>
      </w:rPr>
    </w:lvl>
    <w:lvl w:ilvl="3">
      <w:start w:val="1"/>
      <w:numFmt w:val="decimal"/>
      <w:lvlText w:val="%1.%2.%3.%4."/>
      <w:lvlJc w:val="left"/>
      <w:pPr>
        <w:ind w:left="2160" w:hanging="1080"/>
      </w:pPr>
      <w:rPr>
        <w:rFonts w:ascii="Segoe UI Emoji" w:hAnsi="Segoe UI Emoji" w:cs="Segoe UI Emoji" w:hint="default"/>
        <w:b/>
      </w:rPr>
    </w:lvl>
    <w:lvl w:ilvl="4">
      <w:start w:val="1"/>
      <w:numFmt w:val="decimal"/>
      <w:lvlText w:val="%1.%2.%3.%4.%5."/>
      <w:lvlJc w:val="left"/>
      <w:pPr>
        <w:ind w:left="2880" w:hanging="1440"/>
      </w:pPr>
      <w:rPr>
        <w:rFonts w:ascii="Segoe UI Emoji" w:hAnsi="Segoe UI Emoji" w:cs="Segoe UI Emoji" w:hint="default"/>
        <w:b/>
      </w:rPr>
    </w:lvl>
    <w:lvl w:ilvl="5">
      <w:start w:val="1"/>
      <w:numFmt w:val="decimal"/>
      <w:lvlText w:val="%1.%2.%3.%4.%5.%6."/>
      <w:lvlJc w:val="left"/>
      <w:pPr>
        <w:ind w:left="3600" w:hanging="1800"/>
      </w:pPr>
      <w:rPr>
        <w:rFonts w:ascii="Segoe UI Emoji" w:hAnsi="Segoe UI Emoji" w:cs="Segoe UI Emoji" w:hint="default"/>
        <w:b/>
      </w:rPr>
    </w:lvl>
    <w:lvl w:ilvl="6">
      <w:start w:val="1"/>
      <w:numFmt w:val="decimal"/>
      <w:lvlText w:val="%1.%2.%3.%4.%5.%6.%7."/>
      <w:lvlJc w:val="left"/>
      <w:pPr>
        <w:ind w:left="4320" w:hanging="2160"/>
      </w:pPr>
      <w:rPr>
        <w:rFonts w:ascii="Segoe UI Emoji" w:hAnsi="Segoe UI Emoji" w:cs="Segoe UI Emoji" w:hint="default"/>
        <w:b/>
      </w:rPr>
    </w:lvl>
    <w:lvl w:ilvl="7">
      <w:start w:val="1"/>
      <w:numFmt w:val="decimal"/>
      <w:lvlText w:val="%1.%2.%3.%4.%5.%6.%7.%8."/>
      <w:lvlJc w:val="left"/>
      <w:pPr>
        <w:ind w:left="4680" w:hanging="2160"/>
      </w:pPr>
      <w:rPr>
        <w:rFonts w:ascii="Segoe UI Emoji" w:hAnsi="Segoe UI Emoji" w:cs="Segoe UI Emoji" w:hint="default"/>
        <w:b/>
      </w:rPr>
    </w:lvl>
    <w:lvl w:ilvl="8">
      <w:start w:val="1"/>
      <w:numFmt w:val="decimal"/>
      <w:lvlText w:val="%1.%2.%3.%4.%5.%6.%7.%8.%9."/>
      <w:lvlJc w:val="left"/>
      <w:pPr>
        <w:ind w:left="5400" w:hanging="2520"/>
      </w:pPr>
      <w:rPr>
        <w:rFonts w:ascii="Segoe UI Emoji" w:hAnsi="Segoe UI Emoji" w:cs="Segoe UI Emoji" w:hint="default"/>
        <w:b/>
      </w:rPr>
    </w:lvl>
  </w:abstractNum>
  <w:abstractNum w:abstractNumId="18" w15:restartNumberingAfterBreak="0">
    <w:nsid w:val="30026A21"/>
    <w:multiLevelType w:val="multilevel"/>
    <w:tmpl w:val="6BB0B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A947A3"/>
    <w:multiLevelType w:val="multilevel"/>
    <w:tmpl w:val="E1FC1888"/>
    <w:lvl w:ilvl="0">
      <w:start w:val="1"/>
      <w:numFmt w:val="decimal"/>
      <w:lvlText w:val="%1."/>
      <w:lvlJc w:val="left"/>
      <w:pPr>
        <w:ind w:left="450" w:hanging="450"/>
      </w:pPr>
      <w:rPr>
        <w:rFonts w:hint="default"/>
        <w:b/>
      </w:rPr>
    </w:lvl>
    <w:lvl w:ilvl="1">
      <w:start w:val="6"/>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600" w:hanging="1800"/>
      </w:pPr>
      <w:rPr>
        <w:rFonts w:hint="default"/>
        <w:b/>
      </w:rPr>
    </w:lvl>
    <w:lvl w:ilvl="6">
      <w:start w:val="1"/>
      <w:numFmt w:val="decimal"/>
      <w:lvlText w:val="%1.%2.%3.%4.%5.%6.%7."/>
      <w:lvlJc w:val="left"/>
      <w:pPr>
        <w:ind w:left="4320" w:hanging="2160"/>
      </w:pPr>
      <w:rPr>
        <w:rFonts w:hint="default"/>
        <w:b/>
      </w:rPr>
    </w:lvl>
    <w:lvl w:ilvl="7">
      <w:start w:val="1"/>
      <w:numFmt w:val="decimal"/>
      <w:lvlText w:val="%1.%2.%3.%4.%5.%6.%7.%8."/>
      <w:lvlJc w:val="left"/>
      <w:pPr>
        <w:ind w:left="4680" w:hanging="2160"/>
      </w:pPr>
      <w:rPr>
        <w:rFonts w:hint="default"/>
        <w:b/>
      </w:rPr>
    </w:lvl>
    <w:lvl w:ilvl="8">
      <w:start w:val="1"/>
      <w:numFmt w:val="decimal"/>
      <w:lvlText w:val="%1.%2.%3.%4.%5.%6.%7.%8.%9."/>
      <w:lvlJc w:val="left"/>
      <w:pPr>
        <w:ind w:left="5400" w:hanging="2520"/>
      </w:pPr>
      <w:rPr>
        <w:rFonts w:hint="default"/>
        <w:b/>
      </w:rPr>
    </w:lvl>
  </w:abstractNum>
  <w:abstractNum w:abstractNumId="20" w15:restartNumberingAfterBreak="0">
    <w:nsid w:val="33A7509D"/>
    <w:multiLevelType w:val="multilevel"/>
    <w:tmpl w:val="B5D2E722"/>
    <w:lvl w:ilvl="0">
      <w:start w:val="6"/>
      <w:numFmt w:val="decimal"/>
      <w:lvlText w:val="%1."/>
      <w:lvlJc w:val="left"/>
      <w:pPr>
        <w:ind w:left="450" w:hanging="45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21" w15:restartNumberingAfterBreak="0">
    <w:nsid w:val="35275AD6"/>
    <w:multiLevelType w:val="multilevel"/>
    <w:tmpl w:val="00A28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B15AFD"/>
    <w:multiLevelType w:val="multilevel"/>
    <w:tmpl w:val="CE0C4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717F77"/>
    <w:multiLevelType w:val="multilevel"/>
    <w:tmpl w:val="7616C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33059C"/>
    <w:multiLevelType w:val="multilevel"/>
    <w:tmpl w:val="DABC1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AF73BB"/>
    <w:multiLevelType w:val="multilevel"/>
    <w:tmpl w:val="53626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ED240BF"/>
    <w:multiLevelType w:val="multilevel"/>
    <w:tmpl w:val="42504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C75C85"/>
    <w:multiLevelType w:val="multilevel"/>
    <w:tmpl w:val="53FC7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CB172E"/>
    <w:multiLevelType w:val="multilevel"/>
    <w:tmpl w:val="0428B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CB7CBF"/>
    <w:multiLevelType w:val="hybridMultilevel"/>
    <w:tmpl w:val="5824D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3ED169E"/>
    <w:multiLevelType w:val="multilevel"/>
    <w:tmpl w:val="D5C6A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4D600EF"/>
    <w:multiLevelType w:val="multilevel"/>
    <w:tmpl w:val="0054D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6777C00"/>
    <w:multiLevelType w:val="multilevel"/>
    <w:tmpl w:val="E31AD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8826E55"/>
    <w:multiLevelType w:val="multilevel"/>
    <w:tmpl w:val="252E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891240B"/>
    <w:multiLevelType w:val="multilevel"/>
    <w:tmpl w:val="2A7A08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156B75"/>
    <w:multiLevelType w:val="multilevel"/>
    <w:tmpl w:val="5D7CB22E"/>
    <w:lvl w:ilvl="0">
      <w:start w:val="6"/>
      <w:numFmt w:val="decimal"/>
      <w:lvlText w:val="%1."/>
      <w:lvlJc w:val="left"/>
      <w:pPr>
        <w:ind w:left="450" w:hanging="450"/>
      </w:pPr>
      <w:rPr>
        <w:rFonts w:hint="default"/>
        <w:b/>
      </w:rPr>
    </w:lvl>
    <w:lvl w:ilvl="1">
      <w:start w:val="5"/>
      <w:numFmt w:val="decimal"/>
      <w:lvlText w:val="%1.%2."/>
      <w:lvlJc w:val="left"/>
      <w:pPr>
        <w:ind w:left="1440" w:hanging="720"/>
      </w:pPr>
      <w:rPr>
        <w:rFonts w:hint="default"/>
        <w:b/>
      </w:rPr>
    </w:lvl>
    <w:lvl w:ilvl="2">
      <w:start w:val="1"/>
      <w:numFmt w:val="decimal"/>
      <w:lvlText w:val="%1.%2.%3."/>
      <w:lvlJc w:val="left"/>
      <w:pPr>
        <w:ind w:left="2520" w:hanging="108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4320" w:hanging="1440"/>
      </w:pPr>
      <w:rPr>
        <w:rFonts w:hint="default"/>
        <w:b/>
      </w:rPr>
    </w:lvl>
    <w:lvl w:ilvl="5">
      <w:start w:val="1"/>
      <w:numFmt w:val="decimal"/>
      <w:lvlText w:val="%1.%2.%3.%4.%5.%6."/>
      <w:lvlJc w:val="left"/>
      <w:pPr>
        <w:ind w:left="5400" w:hanging="1800"/>
      </w:pPr>
      <w:rPr>
        <w:rFonts w:hint="default"/>
        <w:b/>
      </w:rPr>
    </w:lvl>
    <w:lvl w:ilvl="6">
      <w:start w:val="1"/>
      <w:numFmt w:val="decimal"/>
      <w:lvlText w:val="%1.%2.%3.%4.%5.%6.%7."/>
      <w:lvlJc w:val="left"/>
      <w:pPr>
        <w:ind w:left="6480" w:hanging="2160"/>
      </w:pPr>
      <w:rPr>
        <w:rFonts w:hint="default"/>
        <w:b/>
      </w:rPr>
    </w:lvl>
    <w:lvl w:ilvl="7">
      <w:start w:val="1"/>
      <w:numFmt w:val="decimal"/>
      <w:lvlText w:val="%1.%2.%3.%4.%5.%6.%7.%8."/>
      <w:lvlJc w:val="left"/>
      <w:pPr>
        <w:ind w:left="7200" w:hanging="2160"/>
      </w:pPr>
      <w:rPr>
        <w:rFonts w:hint="default"/>
        <w:b/>
      </w:rPr>
    </w:lvl>
    <w:lvl w:ilvl="8">
      <w:start w:val="1"/>
      <w:numFmt w:val="decimal"/>
      <w:lvlText w:val="%1.%2.%3.%4.%5.%6.%7.%8.%9."/>
      <w:lvlJc w:val="left"/>
      <w:pPr>
        <w:ind w:left="8280" w:hanging="2520"/>
      </w:pPr>
      <w:rPr>
        <w:rFonts w:hint="default"/>
        <w:b/>
      </w:rPr>
    </w:lvl>
  </w:abstractNum>
  <w:abstractNum w:abstractNumId="36" w15:restartNumberingAfterBreak="0">
    <w:nsid w:val="5AB75F62"/>
    <w:multiLevelType w:val="multilevel"/>
    <w:tmpl w:val="02B8C75C"/>
    <w:lvl w:ilvl="0">
      <w:start w:val="6"/>
      <w:numFmt w:val="decimal"/>
      <w:lvlText w:val="%1."/>
      <w:lvlJc w:val="left"/>
      <w:pPr>
        <w:ind w:left="450" w:hanging="450"/>
      </w:pPr>
      <w:rPr>
        <w:rFonts w:hint="default"/>
        <w:b/>
      </w:rPr>
    </w:lvl>
    <w:lvl w:ilvl="1">
      <w:start w:val="5"/>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600" w:hanging="1800"/>
      </w:pPr>
      <w:rPr>
        <w:rFonts w:hint="default"/>
        <w:b/>
      </w:rPr>
    </w:lvl>
    <w:lvl w:ilvl="6">
      <w:start w:val="1"/>
      <w:numFmt w:val="decimal"/>
      <w:lvlText w:val="%1.%2.%3.%4.%5.%6.%7."/>
      <w:lvlJc w:val="left"/>
      <w:pPr>
        <w:ind w:left="4320" w:hanging="2160"/>
      </w:pPr>
      <w:rPr>
        <w:rFonts w:hint="default"/>
        <w:b/>
      </w:rPr>
    </w:lvl>
    <w:lvl w:ilvl="7">
      <w:start w:val="1"/>
      <w:numFmt w:val="decimal"/>
      <w:lvlText w:val="%1.%2.%3.%4.%5.%6.%7.%8."/>
      <w:lvlJc w:val="left"/>
      <w:pPr>
        <w:ind w:left="4680" w:hanging="2160"/>
      </w:pPr>
      <w:rPr>
        <w:rFonts w:hint="default"/>
        <w:b/>
      </w:rPr>
    </w:lvl>
    <w:lvl w:ilvl="8">
      <w:start w:val="1"/>
      <w:numFmt w:val="decimal"/>
      <w:lvlText w:val="%1.%2.%3.%4.%5.%6.%7.%8.%9."/>
      <w:lvlJc w:val="left"/>
      <w:pPr>
        <w:ind w:left="5400" w:hanging="2520"/>
      </w:pPr>
      <w:rPr>
        <w:rFonts w:hint="default"/>
        <w:b/>
      </w:rPr>
    </w:lvl>
  </w:abstractNum>
  <w:abstractNum w:abstractNumId="37" w15:restartNumberingAfterBreak="0">
    <w:nsid w:val="5DDB5939"/>
    <w:multiLevelType w:val="multilevel"/>
    <w:tmpl w:val="4310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B54E90"/>
    <w:multiLevelType w:val="multilevel"/>
    <w:tmpl w:val="868E7674"/>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b w:val="0"/>
        <w:bCs/>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2160" w:hanging="1800"/>
      </w:pPr>
      <w:rPr>
        <w:rFonts w:hint="default"/>
        <w:b/>
      </w:rPr>
    </w:lvl>
    <w:lvl w:ilvl="6">
      <w:start w:val="1"/>
      <w:numFmt w:val="decimal"/>
      <w:isLgl/>
      <w:lvlText w:val="%1.%2.%3.%4.%5.%6.%7."/>
      <w:lvlJc w:val="left"/>
      <w:pPr>
        <w:ind w:left="2520" w:hanging="216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880" w:hanging="2520"/>
      </w:pPr>
      <w:rPr>
        <w:rFonts w:hint="default"/>
        <w:b/>
      </w:rPr>
    </w:lvl>
  </w:abstractNum>
  <w:abstractNum w:abstractNumId="39" w15:restartNumberingAfterBreak="0">
    <w:nsid w:val="65C453FE"/>
    <w:multiLevelType w:val="multilevel"/>
    <w:tmpl w:val="231C7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CF19E3"/>
    <w:multiLevelType w:val="multilevel"/>
    <w:tmpl w:val="A81E1CD0"/>
    <w:lvl w:ilvl="0">
      <w:start w:val="7"/>
      <w:numFmt w:val="decimal"/>
      <w:lvlText w:val="%1."/>
      <w:lvlJc w:val="left"/>
      <w:pPr>
        <w:ind w:left="450" w:hanging="450"/>
      </w:pPr>
      <w:rPr>
        <w:rFonts w:hint="default"/>
        <w:b/>
      </w:rPr>
    </w:lvl>
    <w:lvl w:ilvl="1">
      <w:start w:val="5"/>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600" w:hanging="1800"/>
      </w:pPr>
      <w:rPr>
        <w:rFonts w:hint="default"/>
        <w:b/>
      </w:rPr>
    </w:lvl>
    <w:lvl w:ilvl="6">
      <w:start w:val="1"/>
      <w:numFmt w:val="decimal"/>
      <w:lvlText w:val="%1.%2.%3.%4.%5.%6.%7."/>
      <w:lvlJc w:val="left"/>
      <w:pPr>
        <w:ind w:left="4320" w:hanging="2160"/>
      </w:pPr>
      <w:rPr>
        <w:rFonts w:hint="default"/>
        <w:b/>
      </w:rPr>
    </w:lvl>
    <w:lvl w:ilvl="7">
      <w:start w:val="1"/>
      <w:numFmt w:val="decimal"/>
      <w:lvlText w:val="%1.%2.%3.%4.%5.%6.%7.%8."/>
      <w:lvlJc w:val="left"/>
      <w:pPr>
        <w:ind w:left="4680" w:hanging="2160"/>
      </w:pPr>
      <w:rPr>
        <w:rFonts w:hint="default"/>
        <w:b/>
      </w:rPr>
    </w:lvl>
    <w:lvl w:ilvl="8">
      <w:start w:val="1"/>
      <w:numFmt w:val="decimal"/>
      <w:lvlText w:val="%1.%2.%3.%4.%5.%6.%7.%8.%9."/>
      <w:lvlJc w:val="left"/>
      <w:pPr>
        <w:ind w:left="5400" w:hanging="2520"/>
      </w:pPr>
      <w:rPr>
        <w:rFonts w:hint="default"/>
        <w:b/>
      </w:rPr>
    </w:lvl>
  </w:abstractNum>
  <w:abstractNum w:abstractNumId="41" w15:restartNumberingAfterBreak="0">
    <w:nsid w:val="71081D2A"/>
    <w:multiLevelType w:val="multilevel"/>
    <w:tmpl w:val="3290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5C0282"/>
    <w:multiLevelType w:val="multilevel"/>
    <w:tmpl w:val="EC0C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832D40"/>
    <w:multiLevelType w:val="multilevel"/>
    <w:tmpl w:val="54E69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AF85743"/>
    <w:multiLevelType w:val="multilevel"/>
    <w:tmpl w:val="D144D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6D5721"/>
    <w:multiLevelType w:val="multilevel"/>
    <w:tmpl w:val="868E7674"/>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b w:val="0"/>
        <w:bCs/>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2160" w:hanging="1800"/>
      </w:pPr>
      <w:rPr>
        <w:rFonts w:hint="default"/>
        <w:b/>
      </w:rPr>
    </w:lvl>
    <w:lvl w:ilvl="6">
      <w:start w:val="1"/>
      <w:numFmt w:val="decimal"/>
      <w:isLgl/>
      <w:lvlText w:val="%1.%2.%3.%4.%5.%6.%7."/>
      <w:lvlJc w:val="left"/>
      <w:pPr>
        <w:ind w:left="2520" w:hanging="216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880" w:hanging="2520"/>
      </w:pPr>
      <w:rPr>
        <w:rFonts w:hint="default"/>
        <w:b/>
      </w:rPr>
    </w:lvl>
  </w:abstractNum>
  <w:num w:numId="1" w16cid:durableId="584074987">
    <w:abstractNumId w:val="21"/>
  </w:num>
  <w:num w:numId="2" w16cid:durableId="1889611165">
    <w:abstractNumId w:val="37"/>
  </w:num>
  <w:num w:numId="3" w16cid:durableId="1093891960">
    <w:abstractNumId w:val="4"/>
  </w:num>
  <w:num w:numId="4" w16cid:durableId="650520056">
    <w:abstractNumId w:val="44"/>
  </w:num>
  <w:num w:numId="5" w16cid:durableId="1468010930">
    <w:abstractNumId w:val="32"/>
  </w:num>
  <w:num w:numId="6" w16cid:durableId="1759138445">
    <w:abstractNumId w:val="1"/>
  </w:num>
  <w:num w:numId="7" w16cid:durableId="736170913">
    <w:abstractNumId w:val="11"/>
  </w:num>
  <w:num w:numId="8" w16cid:durableId="1250769471">
    <w:abstractNumId w:val="23"/>
  </w:num>
  <w:num w:numId="9" w16cid:durableId="1338314031">
    <w:abstractNumId w:val="3"/>
  </w:num>
  <w:num w:numId="10" w16cid:durableId="937327791">
    <w:abstractNumId w:val="43"/>
  </w:num>
  <w:num w:numId="11" w16cid:durableId="753211352">
    <w:abstractNumId w:val="14"/>
  </w:num>
  <w:num w:numId="12" w16cid:durableId="1478834526">
    <w:abstractNumId w:val="41"/>
  </w:num>
  <w:num w:numId="13" w16cid:durableId="1734543116">
    <w:abstractNumId w:val="9"/>
  </w:num>
  <w:num w:numId="14" w16cid:durableId="616252955">
    <w:abstractNumId w:val="7"/>
  </w:num>
  <w:num w:numId="15" w16cid:durableId="36702370">
    <w:abstractNumId w:val="34"/>
  </w:num>
  <w:num w:numId="16" w16cid:durableId="663440400">
    <w:abstractNumId w:val="12"/>
  </w:num>
  <w:num w:numId="17" w16cid:durableId="1349983612">
    <w:abstractNumId w:val="33"/>
  </w:num>
  <w:num w:numId="18" w16cid:durableId="735203378">
    <w:abstractNumId w:val="39"/>
  </w:num>
  <w:num w:numId="19" w16cid:durableId="1763523896">
    <w:abstractNumId w:val="31"/>
  </w:num>
  <w:num w:numId="20" w16cid:durableId="600920611">
    <w:abstractNumId w:val="28"/>
  </w:num>
  <w:num w:numId="21" w16cid:durableId="1939172147">
    <w:abstractNumId w:val="24"/>
  </w:num>
  <w:num w:numId="22" w16cid:durableId="2074038897">
    <w:abstractNumId w:val="27"/>
  </w:num>
  <w:num w:numId="23" w16cid:durableId="784078320">
    <w:abstractNumId w:val="2"/>
  </w:num>
  <w:num w:numId="24" w16cid:durableId="1550536782">
    <w:abstractNumId w:val="30"/>
  </w:num>
  <w:num w:numId="25" w16cid:durableId="2041273680">
    <w:abstractNumId w:val="42"/>
  </w:num>
  <w:num w:numId="26" w16cid:durableId="773400871">
    <w:abstractNumId w:val="38"/>
  </w:num>
  <w:num w:numId="27" w16cid:durableId="699164502">
    <w:abstractNumId w:val="25"/>
  </w:num>
  <w:num w:numId="28" w16cid:durableId="2121415042">
    <w:abstractNumId w:val="45"/>
  </w:num>
  <w:num w:numId="29" w16cid:durableId="569779595">
    <w:abstractNumId w:val="0"/>
  </w:num>
  <w:num w:numId="30" w16cid:durableId="1285699033">
    <w:abstractNumId w:val="19"/>
  </w:num>
  <w:num w:numId="31" w16cid:durableId="1186292788">
    <w:abstractNumId w:val="15"/>
  </w:num>
  <w:num w:numId="32" w16cid:durableId="1142961847">
    <w:abstractNumId w:val="29"/>
  </w:num>
  <w:num w:numId="33" w16cid:durableId="331569007">
    <w:abstractNumId w:val="6"/>
  </w:num>
  <w:num w:numId="34" w16cid:durableId="1209225919">
    <w:abstractNumId w:val="5"/>
  </w:num>
  <w:num w:numId="35" w16cid:durableId="668756513">
    <w:abstractNumId w:val="13"/>
  </w:num>
  <w:num w:numId="36" w16cid:durableId="1133250180">
    <w:abstractNumId w:val="18"/>
  </w:num>
  <w:num w:numId="37" w16cid:durableId="359090498">
    <w:abstractNumId w:val="8"/>
  </w:num>
  <w:num w:numId="38" w16cid:durableId="741871303">
    <w:abstractNumId w:val="26"/>
  </w:num>
  <w:num w:numId="39" w16cid:durableId="1329358429">
    <w:abstractNumId w:val="10"/>
  </w:num>
  <w:num w:numId="40" w16cid:durableId="1024281832">
    <w:abstractNumId w:val="22"/>
  </w:num>
  <w:num w:numId="41" w16cid:durableId="1419978643">
    <w:abstractNumId w:val="17"/>
  </w:num>
  <w:num w:numId="42" w16cid:durableId="1396587684">
    <w:abstractNumId w:val="36"/>
  </w:num>
  <w:num w:numId="43" w16cid:durableId="2119789645">
    <w:abstractNumId w:val="35"/>
  </w:num>
  <w:num w:numId="44" w16cid:durableId="1152596338">
    <w:abstractNumId w:val="20"/>
  </w:num>
  <w:num w:numId="45" w16cid:durableId="1267082424">
    <w:abstractNumId w:val="16"/>
  </w:num>
  <w:num w:numId="46" w16cid:durableId="186097379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AD3"/>
    <w:rsid w:val="00007F40"/>
    <w:rsid w:val="000A4C8C"/>
    <w:rsid w:val="000C230E"/>
    <w:rsid w:val="000C68C9"/>
    <w:rsid w:val="000E749C"/>
    <w:rsid w:val="001006BB"/>
    <w:rsid w:val="00151800"/>
    <w:rsid w:val="001668BD"/>
    <w:rsid w:val="001F1F17"/>
    <w:rsid w:val="00241E0D"/>
    <w:rsid w:val="0024255E"/>
    <w:rsid w:val="00346B4D"/>
    <w:rsid w:val="003639EB"/>
    <w:rsid w:val="003A7744"/>
    <w:rsid w:val="003C3D82"/>
    <w:rsid w:val="003E0395"/>
    <w:rsid w:val="0044534D"/>
    <w:rsid w:val="0044747A"/>
    <w:rsid w:val="004A1FD7"/>
    <w:rsid w:val="004B06F1"/>
    <w:rsid w:val="004B65D2"/>
    <w:rsid w:val="00535D84"/>
    <w:rsid w:val="005A0C51"/>
    <w:rsid w:val="005F2A94"/>
    <w:rsid w:val="005F44F1"/>
    <w:rsid w:val="00614D0B"/>
    <w:rsid w:val="006234D0"/>
    <w:rsid w:val="00693AD3"/>
    <w:rsid w:val="006C3464"/>
    <w:rsid w:val="006C5863"/>
    <w:rsid w:val="006F73DD"/>
    <w:rsid w:val="00712B8E"/>
    <w:rsid w:val="00731C58"/>
    <w:rsid w:val="00764217"/>
    <w:rsid w:val="00770F08"/>
    <w:rsid w:val="007C3241"/>
    <w:rsid w:val="007E7575"/>
    <w:rsid w:val="00814514"/>
    <w:rsid w:val="008204E2"/>
    <w:rsid w:val="00880056"/>
    <w:rsid w:val="008817B8"/>
    <w:rsid w:val="008B1527"/>
    <w:rsid w:val="008C5E33"/>
    <w:rsid w:val="009A3572"/>
    <w:rsid w:val="009B789E"/>
    <w:rsid w:val="00A02B16"/>
    <w:rsid w:val="00A1476D"/>
    <w:rsid w:val="00A264D1"/>
    <w:rsid w:val="00A26D54"/>
    <w:rsid w:val="00A44C02"/>
    <w:rsid w:val="00A66DE9"/>
    <w:rsid w:val="00A94B03"/>
    <w:rsid w:val="00AB1303"/>
    <w:rsid w:val="00AB6A96"/>
    <w:rsid w:val="00AC1030"/>
    <w:rsid w:val="00B14546"/>
    <w:rsid w:val="00B14DF9"/>
    <w:rsid w:val="00B805E5"/>
    <w:rsid w:val="00B8614A"/>
    <w:rsid w:val="00B93AEE"/>
    <w:rsid w:val="00BA2E33"/>
    <w:rsid w:val="00C1255B"/>
    <w:rsid w:val="00C13FD2"/>
    <w:rsid w:val="00C151DA"/>
    <w:rsid w:val="00C36CB8"/>
    <w:rsid w:val="00C44510"/>
    <w:rsid w:val="00C629BE"/>
    <w:rsid w:val="00C93245"/>
    <w:rsid w:val="00D71545"/>
    <w:rsid w:val="00DD641F"/>
    <w:rsid w:val="00DE507B"/>
    <w:rsid w:val="00E02DFF"/>
    <w:rsid w:val="00E31DFA"/>
    <w:rsid w:val="00E42CB2"/>
    <w:rsid w:val="00E5392E"/>
    <w:rsid w:val="00E75448"/>
    <w:rsid w:val="00EB7E57"/>
    <w:rsid w:val="00F333A8"/>
    <w:rsid w:val="00F6214D"/>
    <w:rsid w:val="00F85B1A"/>
    <w:rsid w:val="00F9331A"/>
    <w:rsid w:val="00FC16C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8AF31"/>
  <w15:chartTrackingRefBased/>
  <w15:docId w15:val="{C403444B-1C0B-4C26-82B0-7218283CF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93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93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93AD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93AD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93AD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93AD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93AD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93AD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93AD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93AD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93AD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93AD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93AD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93AD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93AD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93AD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93AD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93AD3"/>
    <w:rPr>
      <w:rFonts w:eastAsiaTheme="majorEastAsia" w:cstheme="majorBidi"/>
      <w:color w:val="272727" w:themeColor="text1" w:themeTint="D8"/>
    </w:rPr>
  </w:style>
  <w:style w:type="paragraph" w:styleId="Titre">
    <w:name w:val="Title"/>
    <w:basedOn w:val="Normal"/>
    <w:next w:val="Normal"/>
    <w:link w:val="TitreCar"/>
    <w:uiPriority w:val="10"/>
    <w:qFormat/>
    <w:rsid w:val="00693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93AD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93AD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93AD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93AD3"/>
    <w:pPr>
      <w:spacing w:before="160"/>
      <w:jc w:val="center"/>
    </w:pPr>
    <w:rPr>
      <w:i/>
      <w:iCs/>
      <w:color w:val="404040" w:themeColor="text1" w:themeTint="BF"/>
    </w:rPr>
  </w:style>
  <w:style w:type="character" w:customStyle="1" w:styleId="CitationCar">
    <w:name w:val="Citation Car"/>
    <w:basedOn w:val="Policepardfaut"/>
    <w:link w:val="Citation"/>
    <w:uiPriority w:val="29"/>
    <w:rsid w:val="00693AD3"/>
    <w:rPr>
      <w:i/>
      <w:iCs/>
      <w:color w:val="404040" w:themeColor="text1" w:themeTint="BF"/>
    </w:rPr>
  </w:style>
  <w:style w:type="paragraph" w:styleId="Paragraphedeliste">
    <w:name w:val="List Paragraph"/>
    <w:basedOn w:val="Normal"/>
    <w:uiPriority w:val="34"/>
    <w:qFormat/>
    <w:rsid w:val="00693AD3"/>
    <w:pPr>
      <w:ind w:left="720"/>
      <w:contextualSpacing/>
    </w:pPr>
  </w:style>
  <w:style w:type="character" w:styleId="Accentuationintense">
    <w:name w:val="Intense Emphasis"/>
    <w:basedOn w:val="Policepardfaut"/>
    <w:uiPriority w:val="21"/>
    <w:qFormat/>
    <w:rsid w:val="00693AD3"/>
    <w:rPr>
      <w:i/>
      <w:iCs/>
      <w:color w:val="0F4761" w:themeColor="accent1" w:themeShade="BF"/>
    </w:rPr>
  </w:style>
  <w:style w:type="paragraph" w:styleId="Citationintense">
    <w:name w:val="Intense Quote"/>
    <w:basedOn w:val="Normal"/>
    <w:next w:val="Normal"/>
    <w:link w:val="CitationintenseCar"/>
    <w:uiPriority w:val="30"/>
    <w:qFormat/>
    <w:rsid w:val="00693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93AD3"/>
    <w:rPr>
      <w:i/>
      <w:iCs/>
      <w:color w:val="0F4761" w:themeColor="accent1" w:themeShade="BF"/>
    </w:rPr>
  </w:style>
  <w:style w:type="character" w:styleId="Rfrenceintense">
    <w:name w:val="Intense Reference"/>
    <w:basedOn w:val="Policepardfaut"/>
    <w:uiPriority w:val="32"/>
    <w:qFormat/>
    <w:rsid w:val="00693AD3"/>
    <w:rPr>
      <w:b/>
      <w:bCs/>
      <w:smallCaps/>
      <w:color w:val="0F4761" w:themeColor="accent1" w:themeShade="BF"/>
      <w:spacing w:val="5"/>
    </w:rPr>
  </w:style>
  <w:style w:type="table" w:styleId="Grilledutableau">
    <w:name w:val="Table Grid"/>
    <w:basedOn w:val="TableauNormal"/>
    <w:uiPriority w:val="39"/>
    <w:rsid w:val="005F2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7575"/>
    <w:rPr>
      <w:color w:val="467886" w:themeColor="hyperlink"/>
      <w:u w:val="single"/>
    </w:rPr>
  </w:style>
  <w:style w:type="character" w:styleId="Mentionnonrsolue">
    <w:name w:val="Unresolved Mention"/>
    <w:basedOn w:val="Policepardfaut"/>
    <w:uiPriority w:val="99"/>
    <w:semiHidden/>
    <w:unhideWhenUsed/>
    <w:rsid w:val="007E7575"/>
    <w:rPr>
      <w:color w:val="605E5C"/>
      <w:shd w:val="clear" w:color="auto" w:fill="E1DFDD"/>
    </w:rPr>
  </w:style>
  <w:style w:type="paragraph" w:styleId="NormalWeb">
    <w:name w:val="Normal (Web)"/>
    <w:basedOn w:val="Normal"/>
    <w:uiPriority w:val="99"/>
    <w:semiHidden/>
    <w:unhideWhenUsed/>
    <w:rsid w:val="00F6214D"/>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styleId="lev">
    <w:name w:val="Strong"/>
    <w:basedOn w:val="Policepardfaut"/>
    <w:uiPriority w:val="22"/>
    <w:qFormat/>
    <w:rsid w:val="00F6214D"/>
    <w:rPr>
      <w:b/>
      <w:bCs/>
    </w:rPr>
  </w:style>
  <w:style w:type="paragraph" w:styleId="Notedebasdepage">
    <w:name w:val="footnote text"/>
    <w:basedOn w:val="Normal"/>
    <w:link w:val="NotedebasdepageCar"/>
    <w:uiPriority w:val="99"/>
    <w:semiHidden/>
    <w:unhideWhenUsed/>
    <w:rsid w:val="005A0C5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A0C51"/>
    <w:rPr>
      <w:sz w:val="20"/>
      <w:szCs w:val="20"/>
    </w:rPr>
  </w:style>
  <w:style w:type="character" w:styleId="Appelnotedebasdep">
    <w:name w:val="footnote reference"/>
    <w:basedOn w:val="Policepardfaut"/>
    <w:uiPriority w:val="99"/>
    <w:semiHidden/>
    <w:unhideWhenUsed/>
    <w:rsid w:val="005A0C51"/>
    <w:rPr>
      <w:vertAlign w:val="superscript"/>
    </w:rPr>
  </w:style>
  <w:style w:type="paragraph" w:styleId="Bibliographie">
    <w:name w:val="Bibliography"/>
    <w:basedOn w:val="Normal"/>
    <w:next w:val="Normal"/>
    <w:uiPriority w:val="37"/>
    <w:unhideWhenUsed/>
    <w:rsid w:val="00770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96416">
      <w:bodyDiv w:val="1"/>
      <w:marLeft w:val="0"/>
      <w:marRight w:val="0"/>
      <w:marTop w:val="0"/>
      <w:marBottom w:val="0"/>
      <w:divBdr>
        <w:top w:val="none" w:sz="0" w:space="0" w:color="auto"/>
        <w:left w:val="none" w:sz="0" w:space="0" w:color="auto"/>
        <w:bottom w:val="none" w:sz="0" w:space="0" w:color="auto"/>
        <w:right w:val="none" w:sz="0" w:space="0" w:color="auto"/>
      </w:divBdr>
    </w:div>
    <w:div w:id="60376415">
      <w:bodyDiv w:val="1"/>
      <w:marLeft w:val="0"/>
      <w:marRight w:val="0"/>
      <w:marTop w:val="0"/>
      <w:marBottom w:val="0"/>
      <w:divBdr>
        <w:top w:val="none" w:sz="0" w:space="0" w:color="auto"/>
        <w:left w:val="none" w:sz="0" w:space="0" w:color="auto"/>
        <w:bottom w:val="none" w:sz="0" w:space="0" w:color="auto"/>
        <w:right w:val="none" w:sz="0" w:space="0" w:color="auto"/>
      </w:divBdr>
    </w:div>
    <w:div w:id="70739841">
      <w:bodyDiv w:val="1"/>
      <w:marLeft w:val="0"/>
      <w:marRight w:val="0"/>
      <w:marTop w:val="0"/>
      <w:marBottom w:val="0"/>
      <w:divBdr>
        <w:top w:val="none" w:sz="0" w:space="0" w:color="auto"/>
        <w:left w:val="none" w:sz="0" w:space="0" w:color="auto"/>
        <w:bottom w:val="none" w:sz="0" w:space="0" w:color="auto"/>
        <w:right w:val="none" w:sz="0" w:space="0" w:color="auto"/>
      </w:divBdr>
    </w:div>
    <w:div w:id="80950347">
      <w:bodyDiv w:val="1"/>
      <w:marLeft w:val="0"/>
      <w:marRight w:val="0"/>
      <w:marTop w:val="0"/>
      <w:marBottom w:val="0"/>
      <w:divBdr>
        <w:top w:val="none" w:sz="0" w:space="0" w:color="auto"/>
        <w:left w:val="none" w:sz="0" w:space="0" w:color="auto"/>
        <w:bottom w:val="none" w:sz="0" w:space="0" w:color="auto"/>
        <w:right w:val="none" w:sz="0" w:space="0" w:color="auto"/>
      </w:divBdr>
    </w:div>
    <w:div w:id="120273453">
      <w:bodyDiv w:val="1"/>
      <w:marLeft w:val="0"/>
      <w:marRight w:val="0"/>
      <w:marTop w:val="0"/>
      <w:marBottom w:val="0"/>
      <w:divBdr>
        <w:top w:val="none" w:sz="0" w:space="0" w:color="auto"/>
        <w:left w:val="none" w:sz="0" w:space="0" w:color="auto"/>
        <w:bottom w:val="none" w:sz="0" w:space="0" w:color="auto"/>
        <w:right w:val="none" w:sz="0" w:space="0" w:color="auto"/>
      </w:divBdr>
    </w:div>
    <w:div w:id="195244251">
      <w:bodyDiv w:val="1"/>
      <w:marLeft w:val="0"/>
      <w:marRight w:val="0"/>
      <w:marTop w:val="0"/>
      <w:marBottom w:val="0"/>
      <w:divBdr>
        <w:top w:val="none" w:sz="0" w:space="0" w:color="auto"/>
        <w:left w:val="none" w:sz="0" w:space="0" w:color="auto"/>
        <w:bottom w:val="none" w:sz="0" w:space="0" w:color="auto"/>
        <w:right w:val="none" w:sz="0" w:space="0" w:color="auto"/>
      </w:divBdr>
    </w:div>
    <w:div w:id="213471882">
      <w:bodyDiv w:val="1"/>
      <w:marLeft w:val="0"/>
      <w:marRight w:val="0"/>
      <w:marTop w:val="0"/>
      <w:marBottom w:val="0"/>
      <w:divBdr>
        <w:top w:val="none" w:sz="0" w:space="0" w:color="auto"/>
        <w:left w:val="none" w:sz="0" w:space="0" w:color="auto"/>
        <w:bottom w:val="none" w:sz="0" w:space="0" w:color="auto"/>
        <w:right w:val="none" w:sz="0" w:space="0" w:color="auto"/>
      </w:divBdr>
    </w:div>
    <w:div w:id="318005659">
      <w:bodyDiv w:val="1"/>
      <w:marLeft w:val="0"/>
      <w:marRight w:val="0"/>
      <w:marTop w:val="0"/>
      <w:marBottom w:val="0"/>
      <w:divBdr>
        <w:top w:val="none" w:sz="0" w:space="0" w:color="auto"/>
        <w:left w:val="none" w:sz="0" w:space="0" w:color="auto"/>
        <w:bottom w:val="none" w:sz="0" w:space="0" w:color="auto"/>
        <w:right w:val="none" w:sz="0" w:space="0" w:color="auto"/>
      </w:divBdr>
    </w:div>
    <w:div w:id="333651352">
      <w:bodyDiv w:val="1"/>
      <w:marLeft w:val="0"/>
      <w:marRight w:val="0"/>
      <w:marTop w:val="0"/>
      <w:marBottom w:val="0"/>
      <w:divBdr>
        <w:top w:val="none" w:sz="0" w:space="0" w:color="auto"/>
        <w:left w:val="none" w:sz="0" w:space="0" w:color="auto"/>
        <w:bottom w:val="none" w:sz="0" w:space="0" w:color="auto"/>
        <w:right w:val="none" w:sz="0" w:space="0" w:color="auto"/>
      </w:divBdr>
    </w:div>
    <w:div w:id="378628135">
      <w:bodyDiv w:val="1"/>
      <w:marLeft w:val="0"/>
      <w:marRight w:val="0"/>
      <w:marTop w:val="0"/>
      <w:marBottom w:val="0"/>
      <w:divBdr>
        <w:top w:val="none" w:sz="0" w:space="0" w:color="auto"/>
        <w:left w:val="none" w:sz="0" w:space="0" w:color="auto"/>
        <w:bottom w:val="none" w:sz="0" w:space="0" w:color="auto"/>
        <w:right w:val="none" w:sz="0" w:space="0" w:color="auto"/>
      </w:divBdr>
    </w:div>
    <w:div w:id="487478110">
      <w:bodyDiv w:val="1"/>
      <w:marLeft w:val="0"/>
      <w:marRight w:val="0"/>
      <w:marTop w:val="0"/>
      <w:marBottom w:val="0"/>
      <w:divBdr>
        <w:top w:val="none" w:sz="0" w:space="0" w:color="auto"/>
        <w:left w:val="none" w:sz="0" w:space="0" w:color="auto"/>
        <w:bottom w:val="none" w:sz="0" w:space="0" w:color="auto"/>
        <w:right w:val="none" w:sz="0" w:space="0" w:color="auto"/>
      </w:divBdr>
    </w:div>
    <w:div w:id="498695410">
      <w:bodyDiv w:val="1"/>
      <w:marLeft w:val="0"/>
      <w:marRight w:val="0"/>
      <w:marTop w:val="0"/>
      <w:marBottom w:val="0"/>
      <w:divBdr>
        <w:top w:val="none" w:sz="0" w:space="0" w:color="auto"/>
        <w:left w:val="none" w:sz="0" w:space="0" w:color="auto"/>
        <w:bottom w:val="none" w:sz="0" w:space="0" w:color="auto"/>
        <w:right w:val="none" w:sz="0" w:space="0" w:color="auto"/>
      </w:divBdr>
    </w:div>
    <w:div w:id="515005240">
      <w:bodyDiv w:val="1"/>
      <w:marLeft w:val="0"/>
      <w:marRight w:val="0"/>
      <w:marTop w:val="0"/>
      <w:marBottom w:val="0"/>
      <w:divBdr>
        <w:top w:val="none" w:sz="0" w:space="0" w:color="auto"/>
        <w:left w:val="none" w:sz="0" w:space="0" w:color="auto"/>
        <w:bottom w:val="none" w:sz="0" w:space="0" w:color="auto"/>
        <w:right w:val="none" w:sz="0" w:space="0" w:color="auto"/>
      </w:divBdr>
    </w:div>
    <w:div w:id="527060846">
      <w:bodyDiv w:val="1"/>
      <w:marLeft w:val="0"/>
      <w:marRight w:val="0"/>
      <w:marTop w:val="0"/>
      <w:marBottom w:val="0"/>
      <w:divBdr>
        <w:top w:val="none" w:sz="0" w:space="0" w:color="auto"/>
        <w:left w:val="none" w:sz="0" w:space="0" w:color="auto"/>
        <w:bottom w:val="none" w:sz="0" w:space="0" w:color="auto"/>
        <w:right w:val="none" w:sz="0" w:space="0" w:color="auto"/>
      </w:divBdr>
    </w:div>
    <w:div w:id="542594021">
      <w:bodyDiv w:val="1"/>
      <w:marLeft w:val="0"/>
      <w:marRight w:val="0"/>
      <w:marTop w:val="0"/>
      <w:marBottom w:val="0"/>
      <w:divBdr>
        <w:top w:val="none" w:sz="0" w:space="0" w:color="auto"/>
        <w:left w:val="none" w:sz="0" w:space="0" w:color="auto"/>
        <w:bottom w:val="none" w:sz="0" w:space="0" w:color="auto"/>
        <w:right w:val="none" w:sz="0" w:space="0" w:color="auto"/>
      </w:divBdr>
    </w:div>
    <w:div w:id="608240702">
      <w:bodyDiv w:val="1"/>
      <w:marLeft w:val="0"/>
      <w:marRight w:val="0"/>
      <w:marTop w:val="0"/>
      <w:marBottom w:val="0"/>
      <w:divBdr>
        <w:top w:val="none" w:sz="0" w:space="0" w:color="auto"/>
        <w:left w:val="none" w:sz="0" w:space="0" w:color="auto"/>
        <w:bottom w:val="none" w:sz="0" w:space="0" w:color="auto"/>
        <w:right w:val="none" w:sz="0" w:space="0" w:color="auto"/>
      </w:divBdr>
    </w:div>
    <w:div w:id="753818384">
      <w:bodyDiv w:val="1"/>
      <w:marLeft w:val="0"/>
      <w:marRight w:val="0"/>
      <w:marTop w:val="0"/>
      <w:marBottom w:val="0"/>
      <w:divBdr>
        <w:top w:val="none" w:sz="0" w:space="0" w:color="auto"/>
        <w:left w:val="none" w:sz="0" w:space="0" w:color="auto"/>
        <w:bottom w:val="none" w:sz="0" w:space="0" w:color="auto"/>
        <w:right w:val="none" w:sz="0" w:space="0" w:color="auto"/>
      </w:divBdr>
    </w:div>
    <w:div w:id="765152696">
      <w:bodyDiv w:val="1"/>
      <w:marLeft w:val="0"/>
      <w:marRight w:val="0"/>
      <w:marTop w:val="0"/>
      <w:marBottom w:val="0"/>
      <w:divBdr>
        <w:top w:val="none" w:sz="0" w:space="0" w:color="auto"/>
        <w:left w:val="none" w:sz="0" w:space="0" w:color="auto"/>
        <w:bottom w:val="none" w:sz="0" w:space="0" w:color="auto"/>
        <w:right w:val="none" w:sz="0" w:space="0" w:color="auto"/>
      </w:divBdr>
    </w:div>
    <w:div w:id="830875609">
      <w:bodyDiv w:val="1"/>
      <w:marLeft w:val="0"/>
      <w:marRight w:val="0"/>
      <w:marTop w:val="0"/>
      <w:marBottom w:val="0"/>
      <w:divBdr>
        <w:top w:val="none" w:sz="0" w:space="0" w:color="auto"/>
        <w:left w:val="none" w:sz="0" w:space="0" w:color="auto"/>
        <w:bottom w:val="none" w:sz="0" w:space="0" w:color="auto"/>
        <w:right w:val="none" w:sz="0" w:space="0" w:color="auto"/>
      </w:divBdr>
    </w:div>
    <w:div w:id="927009174">
      <w:bodyDiv w:val="1"/>
      <w:marLeft w:val="0"/>
      <w:marRight w:val="0"/>
      <w:marTop w:val="0"/>
      <w:marBottom w:val="0"/>
      <w:divBdr>
        <w:top w:val="none" w:sz="0" w:space="0" w:color="auto"/>
        <w:left w:val="none" w:sz="0" w:space="0" w:color="auto"/>
        <w:bottom w:val="none" w:sz="0" w:space="0" w:color="auto"/>
        <w:right w:val="none" w:sz="0" w:space="0" w:color="auto"/>
      </w:divBdr>
    </w:div>
    <w:div w:id="1036807243">
      <w:bodyDiv w:val="1"/>
      <w:marLeft w:val="0"/>
      <w:marRight w:val="0"/>
      <w:marTop w:val="0"/>
      <w:marBottom w:val="0"/>
      <w:divBdr>
        <w:top w:val="none" w:sz="0" w:space="0" w:color="auto"/>
        <w:left w:val="none" w:sz="0" w:space="0" w:color="auto"/>
        <w:bottom w:val="none" w:sz="0" w:space="0" w:color="auto"/>
        <w:right w:val="none" w:sz="0" w:space="0" w:color="auto"/>
      </w:divBdr>
    </w:div>
    <w:div w:id="1043870796">
      <w:bodyDiv w:val="1"/>
      <w:marLeft w:val="0"/>
      <w:marRight w:val="0"/>
      <w:marTop w:val="0"/>
      <w:marBottom w:val="0"/>
      <w:divBdr>
        <w:top w:val="none" w:sz="0" w:space="0" w:color="auto"/>
        <w:left w:val="none" w:sz="0" w:space="0" w:color="auto"/>
        <w:bottom w:val="none" w:sz="0" w:space="0" w:color="auto"/>
        <w:right w:val="none" w:sz="0" w:space="0" w:color="auto"/>
      </w:divBdr>
    </w:div>
    <w:div w:id="1178732975">
      <w:bodyDiv w:val="1"/>
      <w:marLeft w:val="0"/>
      <w:marRight w:val="0"/>
      <w:marTop w:val="0"/>
      <w:marBottom w:val="0"/>
      <w:divBdr>
        <w:top w:val="none" w:sz="0" w:space="0" w:color="auto"/>
        <w:left w:val="none" w:sz="0" w:space="0" w:color="auto"/>
        <w:bottom w:val="none" w:sz="0" w:space="0" w:color="auto"/>
        <w:right w:val="none" w:sz="0" w:space="0" w:color="auto"/>
      </w:divBdr>
    </w:div>
    <w:div w:id="1203861030">
      <w:bodyDiv w:val="1"/>
      <w:marLeft w:val="0"/>
      <w:marRight w:val="0"/>
      <w:marTop w:val="0"/>
      <w:marBottom w:val="0"/>
      <w:divBdr>
        <w:top w:val="none" w:sz="0" w:space="0" w:color="auto"/>
        <w:left w:val="none" w:sz="0" w:space="0" w:color="auto"/>
        <w:bottom w:val="none" w:sz="0" w:space="0" w:color="auto"/>
        <w:right w:val="none" w:sz="0" w:space="0" w:color="auto"/>
      </w:divBdr>
    </w:div>
    <w:div w:id="1207765249">
      <w:bodyDiv w:val="1"/>
      <w:marLeft w:val="0"/>
      <w:marRight w:val="0"/>
      <w:marTop w:val="0"/>
      <w:marBottom w:val="0"/>
      <w:divBdr>
        <w:top w:val="none" w:sz="0" w:space="0" w:color="auto"/>
        <w:left w:val="none" w:sz="0" w:space="0" w:color="auto"/>
        <w:bottom w:val="none" w:sz="0" w:space="0" w:color="auto"/>
        <w:right w:val="none" w:sz="0" w:space="0" w:color="auto"/>
      </w:divBdr>
    </w:div>
    <w:div w:id="1235504098">
      <w:bodyDiv w:val="1"/>
      <w:marLeft w:val="0"/>
      <w:marRight w:val="0"/>
      <w:marTop w:val="0"/>
      <w:marBottom w:val="0"/>
      <w:divBdr>
        <w:top w:val="none" w:sz="0" w:space="0" w:color="auto"/>
        <w:left w:val="none" w:sz="0" w:space="0" w:color="auto"/>
        <w:bottom w:val="none" w:sz="0" w:space="0" w:color="auto"/>
        <w:right w:val="none" w:sz="0" w:space="0" w:color="auto"/>
      </w:divBdr>
    </w:div>
    <w:div w:id="1238903292">
      <w:bodyDiv w:val="1"/>
      <w:marLeft w:val="0"/>
      <w:marRight w:val="0"/>
      <w:marTop w:val="0"/>
      <w:marBottom w:val="0"/>
      <w:divBdr>
        <w:top w:val="none" w:sz="0" w:space="0" w:color="auto"/>
        <w:left w:val="none" w:sz="0" w:space="0" w:color="auto"/>
        <w:bottom w:val="none" w:sz="0" w:space="0" w:color="auto"/>
        <w:right w:val="none" w:sz="0" w:space="0" w:color="auto"/>
      </w:divBdr>
    </w:div>
    <w:div w:id="1289824393">
      <w:bodyDiv w:val="1"/>
      <w:marLeft w:val="0"/>
      <w:marRight w:val="0"/>
      <w:marTop w:val="0"/>
      <w:marBottom w:val="0"/>
      <w:divBdr>
        <w:top w:val="none" w:sz="0" w:space="0" w:color="auto"/>
        <w:left w:val="none" w:sz="0" w:space="0" w:color="auto"/>
        <w:bottom w:val="none" w:sz="0" w:space="0" w:color="auto"/>
        <w:right w:val="none" w:sz="0" w:space="0" w:color="auto"/>
      </w:divBdr>
    </w:div>
    <w:div w:id="1400202965">
      <w:bodyDiv w:val="1"/>
      <w:marLeft w:val="0"/>
      <w:marRight w:val="0"/>
      <w:marTop w:val="0"/>
      <w:marBottom w:val="0"/>
      <w:divBdr>
        <w:top w:val="none" w:sz="0" w:space="0" w:color="auto"/>
        <w:left w:val="none" w:sz="0" w:space="0" w:color="auto"/>
        <w:bottom w:val="none" w:sz="0" w:space="0" w:color="auto"/>
        <w:right w:val="none" w:sz="0" w:space="0" w:color="auto"/>
      </w:divBdr>
    </w:div>
    <w:div w:id="1658651055">
      <w:bodyDiv w:val="1"/>
      <w:marLeft w:val="0"/>
      <w:marRight w:val="0"/>
      <w:marTop w:val="0"/>
      <w:marBottom w:val="0"/>
      <w:divBdr>
        <w:top w:val="none" w:sz="0" w:space="0" w:color="auto"/>
        <w:left w:val="none" w:sz="0" w:space="0" w:color="auto"/>
        <w:bottom w:val="none" w:sz="0" w:space="0" w:color="auto"/>
        <w:right w:val="none" w:sz="0" w:space="0" w:color="auto"/>
      </w:divBdr>
    </w:div>
    <w:div w:id="1684622273">
      <w:bodyDiv w:val="1"/>
      <w:marLeft w:val="0"/>
      <w:marRight w:val="0"/>
      <w:marTop w:val="0"/>
      <w:marBottom w:val="0"/>
      <w:divBdr>
        <w:top w:val="none" w:sz="0" w:space="0" w:color="auto"/>
        <w:left w:val="none" w:sz="0" w:space="0" w:color="auto"/>
        <w:bottom w:val="none" w:sz="0" w:space="0" w:color="auto"/>
        <w:right w:val="none" w:sz="0" w:space="0" w:color="auto"/>
      </w:divBdr>
    </w:div>
    <w:div w:id="1693338547">
      <w:bodyDiv w:val="1"/>
      <w:marLeft w:val="0"/>
      <w:marRight w:val="0"/>
      <w:marTop w:val="0"/>
      <w:marBottom w:val="0"/>
      <w:divBdr>
        <w:top w:val="none" w:sz="0" w:space="0" w:color="auto"/>
        <w:left w:val="none" w:sz="0" w:space="0" w:color="auto"/>
        <w:bottom w:val="none" w:sz="0" w:space="0" w:color="auto"/>
        <w:right w:val="none" w:sz="0" w:space="0" w:color="auto"/>
      </w:divBdr>
    </w:div>
    <w:div w:id="1705011409">
      <w:bodyDiv w:val="1"/>
      <w:marLeft w:val="0"/>
      <w:marRight w:val="0"/>
      <w:marTop w:val="0"/>
      <w:marBottom w:val="0"/>
      <w:divBdr>
        <w:top w:val="none" w:sz="0" w:space="0" w:color="auto"/>
        <w:left w:val="none" w:sz="0" w:space="0" w:color="auto"/>
        <w:bottom w:val="none" w:sz="0" w:space="0" w:color="auto"/>
        <w:right w:val="none" w:sz="0" w:space="0" w:color="auto"/>
      </w:divBdr>
    </w:div>
    <w:div w:id="1732993883">
      <w:bodyDiv w:val="1"/>
      <w:marLeft w:val="0"/>
      <w:marRight w:val="0"/>
      <w:marTop w:val="0"/>
      <w:marBottom w:val="0"/>
      <w:divBdr>
        <w:top w:val="none" w:sz="0" w:space="0" w:color="auto"/>
        <w:left w:val="none" w:sz="0" w:space="0" w:color="auto"/>
        <w:bottom w:val="none" w:sz="0" w:space="0" w:color="auto"/>
        <w:right w:val="none" w:sz="0" w:space="0" w:color="auto"/>
      </w:divBdr>
    </w:div>
    <w:div w:id="1793672215">
      <w:bodyDiv w:val="1"/>
      <w:marLeft w:val="0"/>
      <w:marRight w:val="0"/>
      <w:marTop w:val="0"/>
      <w:marBottom w:val="0"/>
      <w:divBdr>
        <w:top w:val="none" w:sz="0" w:space="0" w:color="auto"/>
        <w:left w:val="none" w:sz="0" w:space="0" w:color="auto"/>
        <w:bottom w:val="none" w:sz="0" w:space="0" w:color="auto"/>
        <w:right w:val="none" w:sz="0" w:space="0" w:color="auto"/>
      </w:divBdr>
    </w:div>
    <w:div w:id="1922568209">
      <w:bodyDiv w:val="1"/>
      <w:marLeft w:val="0"/>
      <w:marRight w:val="0"/>
      <w:marTop w:val="0"/>
      <w:marBottom w:val="0"/>
      <w:divBdr>
        <w:top w:val="none" w:sz="0" w:space="0" w:color="auto"/>
        <w:left w:val="none" w:sz="0" w:space="0" w:color="auto"/>
        <w:bottom w:val="none" w:sz="0" w:space="0" w:color="auto"/>
        <w:right w:val="none" w:sz="0" w:space="0" w:color="auto"/>
      </w:divBdr>
      <w:divsChild>
        <w:div w:id="1107850256">
          <w:marLeft w:val="0"/>
          <w:marRight w:val="0"/>
          <w:marTop w:val="0"/>
          <w:marBottom w:val="0"/>
          <w:divBdr>
            <w:top w:val="none" w:sz="0" w:space="0" w:color="auto"/>
            <w:left w:val="none" w:sz="0" w:space="0" w:color="auto"/>
            <w:bottom w:val="none" w:sz="0" w:space="0" w:color="auto"/>
            <w:right w:val="none" w:sz="0" w:space="0" w:color="auto"/>
          </w:divBdr>
          <w:divsChild>
            <w:div w:id="1489785376">
              <w:marLeft w:val="0"/>
              <w:marRight w:val="0"/>
              <w:marTop w:val="0"/>
              <w:marBottom w:val="0"/>
              <w:divBdr>
                <w:top w:val="none" w:sz="0" w:space="0" w:color="auto"/>
                <w:left w:val="none" w:sz="0" w:space="0" w:color="auto"/>
                <w:bottom w:val="none" w:sz="0" w:space="0" w:color="auto"/>
                <w:right w:val="none" w:sz="0" w:space="0" w:color="auto"/>
              </w:divBdr>
              <w:divsChild>
                <w:div w:id="1292983518">
                  <w:marLeft w:val="0"/>
                  <w:marRight w:val="0"/>
                  <w:marTop w:val="0"/>
                  <w:marBottom w:val="0"/>
                  <w:divBdr>
                    <w:top w:val="none" w:sz="0" w:space="0" w:color="auto"/>
                    <w:left w:val="none" w:sz="0" w:space="0" w:color="auto"/>
                    <w:bottom w:val="none" w:sz="0" w:space="0" w:color="auto"/>
                    <w:right w:val="none" w:sz="0" w:space="0" w:color="auto"/>
                  </w:divBdr>
                  <w:divsChild>
                    <w:div w:id="542207656">
                      <w:marLeft w:val="0"/>
                      <w:marRight w:val="0"/>
                      <w:marTop w:val="0"/>
                      <w:marBottom w:val="0"/>
                      <w:divBdr>
                        <w:top w:val="none" w:sz="0" w:space="0" w:color="auto"/>
                        <w:left w:val="none" w:sz="0" w:space="0" w:color="auto"/>
                        <w:bottom w:val="none" w:sz="0" w:space="0" w:color="auto"/>
                        <w:right w:val="none" w:sz="0" w:space="0" w:color="auto"/>
                      </w:divBdr>
                      <w:divsChild>
                        <w:div w:id="225379052">
                          <w:marLeft w:val="0"/>
                          <w:marRight w:val="0"/>
                          <w:marTop w:val="0"/>
                          <w:marBottom w:val="0"/>
                          <w:divBdr>
                            <w:top w:val="none" w:sz="0" w:space="0" w:color="auto"/>
                            <w:left w:val="none" w:sz="0" w:space="0" w:color="auto"/>
                            <w:bottom w:val="none" w:sz="0" w:space="0" w:color="auto"/>
                            <w:right w:val="none" w:sz="0" w:space="0" w:color="auto"/>
                          </w:divBdr>
                          <w:divsChild>
                            <w:div w:id="1615474808">
                              <w:marLeft w:val="0"/>
                              <w:marRight w:val="0"/>
                              <w:marTop w:val="0"/>
                              <w:marBottom w:val="0"/>
                              <w:divBdr>
                                <w:top w:val="none" w:sz="0" w:space="0" w:color="auto"/>
                                <w:left w:val="none" w:sz="0" w:space="0" w:color="auto"/>
                                <w:bottom w:val="none" w:sz="0" w:space="0" w:color="auto"/>
                                <w:right w:val="none" w:sz="0" w:space="0" w:color="auto"/>
                              </w:divBdr>
                              <w:divsChild>
                                <w:div w:id="1889491143">
                                  <w:marLeft w:val="0"/>
                                  <w:marRight w:val="0"/>
                                  <w:marTop w:val="0"/>
                                  <w:marBottom w:val="0"/>
                                  <w:divBdr>
                                    <w:top w:val="none" w:sz="0" w:space="0" w:color="auto"/>
                                    <w:left w:val="none" w:sz="0" w:space="0" w:color="auto"/>
                                    <w:bottom w:val="none" w:sz="0" w:space="0" w:color="auto"/>
                                    <w:right w:val="none" w:sz="0" w:space="0" w:color="auto"/>
                                  </w:divBdr>
                                  <w:divsChild>
                                    <w:div w:id="1868983910">
                                      <w:marLeft w:val="0"/>
                                      <w:marRight w:val="0"/>
                                      <w:marTop w:val="0"/>
                                      <w:marBottom w:val="0"/>
                                      <w:divBdr>
                                        <w:top w:val="none" w:sz="0" w:space="0" w:color="auto"/>
                                        <w:left w:val="none" w:sz="0" w:space="0" w:color="auto"/>
                                        <w:bottom w:val="none" w:sz="0" w:space="0" w:color="auto"/>
                                        <w:right w:val="none" w:sz="0" w:space="0" w:color="auto"/>
                                      </w:divBdr>
                                      <w:divsChild>
                                        <w:div w:id="436491106">
                                          <w:marLeft w:val="0"/>
                                          <w:marRight w:val="0"/>
                                          <w:marTop w:val="0"/>
                                          <w:marBottom w:val="0"/>
                                          <w:divBdr>
                                            <w:top w:val="none" w:sz="0" w:space="0" w:color="auto"/>
                                            <w:left w:val="none" w:sz="0" w:space="0" w:color="auto"/>
                                            <w:bottom w:val="none" w:sz="0" w:space="0" w:color="auto"/>
                                            <w:right w:val="none" w:sz="0" w:space="0" w:color="auto"/>
                                          </w:divBdr>
                                          <w:divsChild>
                                            <w:div w:id="56630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8069261">
          <w:marLeft w:val="0"/>
          <w:marRight w:val="0"/>
          <w:marTop w:val="0"/>
          <w:marBottom w:val="0"/>
          <w:divBdr>
            <w:top w:val="none" w:sz="0" w:space="0" w:color="auto"/>
            <w:left w:val="none" w:sz="0" w:space="0" w:color="auto"/>
            <w:bottom w:val="none" w:sz="0" w:space="0" w:color="auto"/>
            <w:right w:val="none" w:sz="0" w:space="0" w:color="auto"/>
          </w:divBdr>
          <w:divsChild>
            <w:div w:id="994064504">
              <w:marLeft w:val="0"/>
              <w:marRight w:val="0"/>
              <w:marTop w:val="0"/>
              <w:marBottom w:val="0"/>
              <w:divBdr>
                <w:top w:val="none" w:sz="0" w:space="0" w:color="auto"/>
                <w:left w:val="none" w:sz="0" w:space="0" w:color="auto"/>
                <w:bottom w:val="none" w:sz="0" w:space="0" w:color="auto"/>
                <w:right w:val="none" w:sz="0" w:space="0" w:color="auto"/>
              </w:divBdr>
              <w:divsChild>
                <w:div w:id="167914567">
                  <w:marLeft w:val="0"/>
                  <w:marRight w:val="0"/>
                  <w:marTop w:val="0"/>
                  <w:marBottom w:val="0"/>
                  <w:divBdr>
                    <w:top w:val="none" w:sz="0" w:space="0" w:color="auto"/>
                    <w:left w:val="none" w:sz="0" w:space="0" w:color="auto"/>
                    <w:bottom w:val="none" w:sz="0" w:space="0" w:color="auto"/>
                    <w:right w:val="none" w:sz="0" w:space="0" w:color="auto"/>
                  </w:divBdr>
                  <w:divsChild>
                    <w:div w:id="522282635">
                      <w:marLeft w:val="0"/>
                      <w:marRight w:val="0"/>
                      <w:marTop w:val="0"/>
                      <w:marBottom w:val="0"/>
                      <w:divBdr>
                        <w:top w:val="none" w:sz="0" w:space="0" w:color="auto"/>
                        <w:left w:val="none" w:sz="0" w:space="0" w:color="auto"/>
                        <w:bottom w:val="none" w:sz="0" w:space="0" w:color="auto"/>
                        <w:right w:val="none" w:sz="0" w:space="0" w:color="auto"/>
                      </w:divBdr>
                      <w:divsChild>
                        <w:div w:id="12016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089121">
      <w:bodyDiv w:val="1"/>
      <w:marLeft w:val="0"/>
      <w:marRight w:val="0"/>
      <w:marTop w:val="0"/>
      <w:marBottom w:val="0"/>
      <w:divBdr>
        <w:top w:val="none" w:sz="0" w:space="0" w:color="auto"/>
        <w:left w:val="none" w:sz="0" w:space="0" w:color="auto"/>
        <w:bottom w:val="none" w:sz="0" w:space="0" w:color="auto"/>
        <w:right w:val="none" w:sz="0" w:space="0" w:color="auto"/>
      </w:divBdr>
    </w:div>
    <w:div w:id="214364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gomri@univ-skikda.d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ouameschaimaa@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z.gomri@univ-skikda.dz"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يدو18</b:Tag>
    <b:SourceType>JournalArticle</b:SourceType>
    <b:Guid>{7694D892-5226-4BD8-A468-EEC75CB45AE6}</b:Guid>
    <b:Title>متطلبات ضمان جودة التعليم العالي في الجزائر -بين الواقع والاستشراف</b:Title>
    <b:Year>2018</b:Year>
    <b:JournalName>معارف</b:JournalName>
    <b:Pages>408</b:Pages>
    <b:InternetSiteTitle>https://www.iso.org/fr/home.html </b:InternetSiteTitle>
    <b:Author>
      <b:Author>
        <b:NameList>
          <b:Person>
            <b:Last>يدو</b:Last>
          </b:Person>
        </b:NameList>
      </b:Author>
    </b:Author>
    <b:RefOrder>6</b:RefOrder>
  </b:Source>
  <b:Source>
    <b:Tag>بود14</b:Tag>
    <b:SourceType>JournalArticle</b:SourceType>
    <b:Guid>{A91B8F8B-83DF-4CAF-AB92-470713AA898C}</b:Guid>
    <b:Author>
      <b:Author>
        <b:NameList>
          <b:Person>
            <b:Last>بودلال</b:Last>
          </b:Person>
          <b:Person>
            <b:Last>مسعودي</b:Last>
          </b:Person>
        </b:NameList>
      </b:Author>
    </b:Author>
    <b:Title>الجودة الشاملة في مؤسسات التعليم العالي بين الواقع والمأمول</b:Title>
    <b:JournalName>REVUE ALGERIENNE DE FINANCES PUBLIQUES</b:JournalName>
    <b:Year>2014</b:Year>
    <b:Pages>56</b:Pages>
    <b:RefOrder>4</b:RefOrder>
  </b:Source>
  <b:Source>
    <b:Tag>Cla04</b:Tag>
    <b:SourceType>JournalArticle</b:SourceType>
    <b:Guid>{C3880B4B-4932-4A17-9EA7-8DFE142A1AA6}</b:Guid>
    <b:Author>
      <b:Author>
        <b:NameList>
          <b:Person>
            <b:Last>Durantaye</b:Last>
          </b:Person>
        </b:NameList>
      </b:Author>
    </b:Author>
    <b:Title>PRINCIPES D’ASSURANCE DE LA QUALITÉ DANS LES ÉTABLISSEMENTS D’ENSEIGNEMENT SUPÉRIEUR DU CANADA</b:Title>
    <b:JournalName>Université du Quebec</b:JournalName>
    <b:Year>2004</b:Year>
    <b:Pages>16</b:Pages>
    <b:RefOrder>3</b:RefOrder>
  </b:Source>
  <b:Source>
    <b:Tag>قعق21</b:Tag>
    <b:SourceType>JournalArticle</b:SourceType>
    <b:Guid>{7605F019-30BF-44FC-B535-E7FDA3FA2665}</b:Guid>
    <b:Author>
      <b:Author>
        <b:NameList>
          <b:Person>
            <b:Last>قعقاع</b:Last>
          </b:Person>
        </b:NameList>
      </b:Author>
    </b:Author>
    <b:Title>إدارة الجودة الشاملة في مؤسسات التعليم العالي: المفاهيم، المبادئ، النظم والمعوقات التي تحول دون تطبيقها.</b:Title>
    <b:JournalName>مجلة التميز الفكري للعلوم الاجتماعية و الانسانية</b:JournalName>
    <b:Year>2021</b:Year>
    <b:Pages>220</b:Pages>
    <b:RefOrder>5</b:RefOrder>
  </b:Source>
  <b:Source>
    <b:Tag>Kou19</b:Tag>
    <b:SourceType>JournalArticle</b:SourceType>
    <b:Guid>{801A8D55-ED06-4349-8B82-8D57AB8C39EA}</b:Guid>
    <b:Author>
      <b:Author>
        <b:NameList>
          <b:Person>
            <b:Last>Kouraiche</b:Last>
          </b:Person>
        </b:NameList>
      </b:Author>
    </b:Author>
    <b:Title>Assurance Qualité Dans L’enseignement Supérieur En Algérie : Tendances et Pratiques</b:Title>
    <b:JournalName>Dirassat</b:JournalName>
    <b:Year>2019</b:Year>
    <b:Pages>334</b:Pages>
    <b:RefOrder>1</b:RefOrder>
  </b:Source>
  <b:Source>
    <b:Tag>Bou12</b:Tag>
    <b:SourceType>JournalArticle</b:SourceType>
    <b:Guid>{B6F2348C-F3D0-4A7D-BE51-B31151FBC152}</b:Guid>
    <b:Author>
      <b:Author>
        <b:NameList>
          <b:Person>
            <b:Last>Bouzid</b:Last>
          </b:Person>
          <b:Person>
            <b:Last>Berrouche</b:Last>
          </b:Person>
        </b:NameList>
      </b:Author>
    </b:Author>
    <b:Title>Assurance qualité dans l’enseignement supérieur</b:Title>
    <b:JournalName>CIAQES</b:JournalName>
    <b:Year>2012</b:Year>
    <b:Pages>7</b:Pages>
    <b:RefOrder>2</b:RefOrder>
  </b:Source>
</b:Sources>
</file>

<file path=customXml/itemProps1.xml><?xml version="1.0" encoding="utf-8"?>
<ds:datastoreItem xmlns:ds="http://schemas.openxmlformats.org/officeDocument/2006/customXml" ds:itemID="{5D23A010-C8AA-42CE-81A9-C2A661D53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2756</Words>
  <Characters>15160</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dc:creator>
  <cp:keywords/>
  <dc:description/>
  <cp:lastModifiedBy>Anis</cp:lastModifiedBy>
  <cp:revision>4</cp:revision>
  <dcterms:created xsi:type="dcterms:W3CDTF">2025-09-07T16:59:00Z</dcterms:created>
  <dcterms:modified xsi:type="dcterms:W3CDTF">2025-09-07T17:04:00Z</dcterms:modified>
</cp:coreProperties>
</file>